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Theme="minorEastAsia" w:hAnsiTheme="minorEastAsia" w:eastAsiaTheme="minorEastAsia" w:cstheme="minorEastAsia"/>
          <w:bCs/>
          <w:color w:val="auto"/>
          <w:spacing w:val="20"/>
          <w:sz w:val="44"/>
          <w:highlight w:val="none"/>
          <w:lang w:eastAsia="zh-CN"/>
        </w:rPr>
      </w:pPr>
      <w:r>
        <w:rPr>
          <w:rFonts w:hint="eastAsia" w:asciiTheme="minorEastAsia" w:hAnsiTheme="minorEastAsia" w:eastAsiaTheme="minorEastAsia" w:cstheme="minorEastAsia"/>
          <w:bCs/>
          <w:color w:val="auto"/>
          <w:spacing w:val="20"/>
          <w:sz w:val="44"/>
          <w:highlight w:val="none"/>
          <w:lang w:eastAsia="zh-CN"/>
        </w:rPr>
      </w:r>
      <w:r/>
    </w:p>
    <w:p>
      <w:pPr>
        <w:contextualSpacing/>
        <w:jc w:val="center"/>
        <w:spacing w:line="360" w:lineRule="auto"/>
        <w:rPr>
          <w:rFonts w:hint="eastAsia" w:asciiTheme="minorEastAsia" w:hAnsiTheme="minorEastAsia" w:eastAsiaTheme="minorEastAsia" w:cstheme="minorEastAsia"/>
          <w:b/>
          <w:bCs/>
          <w:color w:val="auto"/>
          <w:sz w:val="48"/>
          <w:szCs w:val="48"/>
          <w:highlight w:val="none"/>
          <w:lang w:val="en-US" w:eastAsia="zh-CN" w:bidi="ar-SA"/>
        </w:rPr>
      </w:pPr>
      <w:r>
        <w:rPr>
          <w:rFonts w:hint="eastAsia" w:asciiTheme="minorEastAsia" w:hAnsiTheme="minorEastAsia" w:eastAsiaTheme="minorEastAsia" w:cstheme="minorEastAsia"/>
          <w:b/>
          <w:bCs/>
          <w:color w:val="auto"/>
          <w:sz w:val="48"/>
          <w:szCs w:val="48"/>
          <w:highlight w:val="none"/>
          <w:lang w:val="en-US" w:eastAsia="zh-CN" w:bidi="ar-SA"/>
        </w:rPr>
        <w:t xml:space="preserve">南通市非法船舶集中暂扣点（临时）日常运行管理服务采购项目</w:t>
      </w:r>
      <w:r/>
    </w:p>
    <w:p>
      <w:pPr>
        <w:jc w:val="center"/>
        <w:spacing w:line="480" w:lineRule="auto"/>
        <w:rPr>
          <w:rFonts w:hint="eastAsia" w:asciiTheme="minorEastAsia" w:hAnsiTheme="minorEastAsia" w:eastAsiaTheme="minorEastAsia" w:cstheme="minorEastAsia"/>
          <w:b/>
          <w:bCs/>
          <w:color w:val="auto"/>
          <w:sz w:val="48"/>
          <w:szCs w:val="48"/>
          <w:highlight w:val="none"/>
          <w:lang w:val="en-US" w:eastAsia="zh-CN" w:bidi="ar-SA"/>
        </w:rPr>
      </w:pPr>
      <w:r>
        <w:rPr>
          <w:rFonts w:hint="eastAsia" w:asciiTheme="minorEastAsia" w:hAnsiTheme="minorEastAsia" w:eastAsiaTheme="minorEastAsia" w:cstheme="minorEastAsia"/>
          <w:b/>
          <w:bCs/>
          <w:color w:val="auto"/>
          <w:sz w:val="48"/>
          <w:szCs w:val="48"/>
          <w:highlight w:val="none"/>
          <w:lang w:val="en-US" w:eastAsia="zh-CN" w:bidi="ar-SA"/>
        </w:rPr>
      </w:r>
      <w:r/>
    </w:p>
    <w:p>
      <w:pPr>
        <w:jc w:val="center"/>
        <w:rPr>
          <w:rFonts w:hint="eastAsia" w:asciiTheme="minorEastAsia" w:hAnsiTheme="minorEastAsia" w:eastAsiaTheme="minorEastAsia" w:cstheme="minorEastAsia"/>
          <w:bCs/>
          <w:color w:val="auto"/>
          <w:sz w:val="100"/>
          <w:szCs w:val="100"/>
          <w:highlight w:val="none"/>
        </w:rPr>
      </w:pPr>
      <w:r>
        <w:rPr>
          <w:rFonts w:hint="eastAsia" w:asciiTheme="minorEastAsia" w:hAnsiTheme="minorEastAsia" w:eastAsiaTheme="minorEastAsia" w:cstheme="minorEastAsia"/>
          <w:bCs/>
          <w:color w:val="auto"/>
          <w:sz w:val="100"/>
          <w:szCs w:val="100"/>
          <w:highlight w:val="none"/>
        </w:rPr>
      </w:r>
      <w:r/>
    </w:p>
    <w:p>
      <w:pPr>
        <w:jc w:val="center"/>
        <w:spacing w:line="300" w:lineRule="auto"/>
        <w:tabs>
          <w:tab w:val="left" w:pos="6300" w:leader="none"/>
        </w:tabs>
        <w:rPr>
          <w:rFonts w:hint="eastAsia" w:asciiTheme="minorEastAsia" w:hAnsiTheme="minorEastAsia" w:eastAsiaTheme="minorEastAsia" w:cstheme="minorEastAsia"/>
          <w:b/>
          <w:color w:val="auto"/>
          <w:sz w:val="96"/>
          <w:szCs w:val="96"/>
          <w:highlight w:val="none"/>
          <w:lang w:val="en-US" w:eastAsia="zh-CN" w:bidi="ar-SA"/>
        </w:rPr>
      </w:pPr>
      <w:r>
        <w:rPr>
          <w:rFonts w:hint="eastAsia" w:asciiTheme="minorEastAsia" w:hAnsiTheme="minorEastAsia" w:eastAsiaTheme="minorEastAsia" w:cstheme="minorEastAsia"/>
          <w:b/>
          <w:color w:val="auto"/>
          <w:sz w:val="96"/>
          <w:szCs w:val="96"/>
          <w:highlight w:val="none"/>
          <w:lang w:val="en-US" w:eastAsia="zh-CN" w:bidi="ar-SA"/>
        </w:rPr>
        <w:t xml:space="preserve">公开招标文件</w:t>
      </w:r>
      <w:r/>
    </w:p>
    <w:p>
      <w:pPr>
        <w:jc w:val="center"/>
        <w:spacing w:line="300" w:lineRule="auto"/>
        <w:tabs>
          <w:tab w:val="left" w:pos="6300" w:leader="none"/>
        </w:tabs>
        <w:rPr>
          <w:rFonts w:hint="default" w:asciiTheme="minorEastAsia" w:hAnsiTheme="minorEastAsia" w:eastAsiaTheme="minorEastAsia" w:cstheme="minorEastAsia"/>
          <w:b/>
          <w:color w:val="auto"/>
          <w:sz w:val="96"/>
          <w:szCs w:val="96"/>
          <w:highlight w:val="none"/>
          <w:lang w:val="en-US" w:eastAsia="zh-CN" w:bidi="ar-SA"/>
        </w:rPr>
      </w:pPr>
      <w:r>
        <w:rPr>
          <w:rFonts w:hint="eastAsia" w:asciiTheme="minorEastAsia" w:hAnsiTheme="minorEastAsia" w:eastAsiaTheme="minorEastAsia" w:cstheme="minorEastAsia"/>
          <w:b/>
          <w:color w:val="auto"/>
          <w:sz w:val="96"/>
          <w:szCs w:val="96"/>
          <w:highlight w:val="none"/>
          <w:lang w:val="en-US" w:eastAsia="zh-CN" w:bidi="ar-SA"/>
        </w:rPr>
        <w:t xml:space="preserve">（二次）</w:t>
      </w:r>
      <w:r/>
    </w:p>
    <w:p>
      <w:pPr>
        <w:pStyle w:val="703"/>
        <w:spacing w:line="500" w:lineRule="exact"/>
        <w:rPr>
          <w:rFonts w:hint="eastAsia"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b w:val="0"/>
          <w:bCs/>
          <w:color w:val="auto"/>
          <w:highlight w:val="none"/>
        </w:rPr>
      </w:r>
      <w:r/>
    </w:p>
    <w:p>
      <w:pPr>
        <w:jc w:val="center"/>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pStyle w:val="751"/>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pStyle w:val="751"/>
        <w:rPr>
          <w:rFonts w:hint="eastAsia" w:asciiTheme="minorEastAsia" w:hAnsiTheme="minorEastAsia" w:eastAsiaTheme="minorEastAsia" w:cstheme="minorEastAsia"/>
          <w:b/>
          <w:color w:val="auto"/>
          <w:sz w:val="30"/>
          <w:szCs w:val="30"/>
          <w:highlight w:val="none"/>
        </w:rPr>
      </w:pPr>
      <w:r/>
      <w:bookmarkStart w:id="135" w:name="_GoBack"/>
      <w:r/>
      <w:bookmarkEnd w:id="135"/>
      <w:r/>
      <w:r/>
    </w:p>
    <w:p>
      <w:pPr>
        <w:pStyle w:val="751"/>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pStyle w:val="751"/>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pStyle w:val="751"/>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643"/>
        <w:jc w:val="left"/>
        <w:spacing w:line="360" w:lineRule="auto"/>
        <w:rPr>
          <w:rFonts w:hint="eastAsia" w:asciiTheme="minorEastAsia" w:hAnsiTheme="minorEastAsia" w:eastAsiaTheme="minorEastAsia" w:cstheme="minorEastAsia"/>
          <w:b/>
          <w:bCs/>
          <w:sz w:val="32"/>
          <w:szCs w:val="30"/>
          <w:highlight w:val="none"/>
          <w:lang w:eastAsia="zh-CN"/>
        </w:rPr>
      </w:pPr>
      <w:r>
        <w:rPr>
          <w:rFonts w:hint="eastAsia" w:asciiTheme="minorEastAsia" w:hAnsiTheme="minorEastAsia" w:eastAsiaTheme="minorEastAsia" w:cstheme="minorEastAsia"/>
          <w:b/>
          <w:bCs/>
          <w:sz w:val="32"/>
          <w:szCs w:val="32"/>
          <w:highlight w:val="none"/>
        </w:rPr>
        <w:t xml:space="preserve">采</w:t>
      </w:r>
      <w:r>
        <w:rPr>
          <w:rFonts w:hint="eastAsia" w:asciiTheme="minorEastAsia" w:hAnsiTheme="minorEastAsia" w:eastAsiaTheme="minorEastAsia" w:cstheme="minorEastAsia"/>
          <w:b/>
          <w:bCs/>
          <w:sz w:val="32"/>
          <w:szCs w:val="32"/>
          <w:highlight w:val="none"/>
          <w:lang w:val="en-US" w:eastAsia="zh-CN"/>
        </w:rPr>
        <w:t xml:space="preserve">   </w:t>
      </w:r>
      <w:r>
        <w:rPr>
          <w:rFonts w:hint="eastAsia" w:asciiTheme="minorEastAsia" w:hAnsiTheme="minorEastAsia" w:eastAsiaTheme="minorEastAsia" w:cstheme="minorEastAsia"/>
          <w:b/>
          <w:bCs/>
          <w:sz w:val="32"/>
          <w:szCs w:val="32"/>
          <w:highlight w:val="none"/>
        </w:rPr>
        <w:t xml:space="preserve">购</w:t>
      </w:r>
      <w:r>
        <w:rPr>
          <w:rFonts w:hint="eastAsia" w:asciiTheme="minorEastAsia" w:hAnsiTheme="minorEastAsia" w:eastAsiaTheme="minorEastAsia" w:cstheme="minorEastAsia"/>
          <w:b/>
          <w:bCs/>
          <w:sz w:val="32"/>
          <w:szCs w:val="32"/>
          <w:highlight w:val="none"/>
          <w:lang w:val="en-US" w:eastAsia="zh-CN"/>
        </w:rPr>
        <w:t xml:space="preserve">   人</w:t>
      </w:r>
      <w:r>
        <w:rPr>
          <w:rFonts w:hint="eastAsia" w:asciiTheme="minorEastAsia" w:hAnsiTheme="minorEastAsia" w:eastAsiaTheme="minorEastAsia" w:cstheme="minorEastAsia"/>
          <w:b/>
          <w:bCs/>
          <w:sz w:val="32"/>
          <w:szCs w:val="32"/>
          <w:highlight w:val="none"/>
        </w:rPr>
        <w:t xml:space="preserve">：</w:t>
      </w:r>
      <w:r>
        <w:rPr>
          <w:rFonts w:hint="eastAsia" w:asciiTheme="minorEastAsia" w:hAnsiTheme="minorEastAsia" w:eastAsiaTheme="minorEastAsia" w:cstheme="minorEastAsia"/>
          <w:b/>
          <w:sz w:val="30"/>
          <w:szCs w:val="30"/>
          <w:highlight w:val="none"/>
        </w:rPr>
        <w:t xml:space="preserve">南通市交通公共事业发展中心</w:t>
      </w:r>
      <w:r/>
    </w:p>
    <w:p>
      <w:pPr>
        <w:ind w:firstLine="643"/>
        <w:jc w:val="left"/>
        <w:spacing w:line="360" w:lineRule="auto"/>
        <w:rPr>
          <w:rFonts w:hint="eastAsia" w:asciiTheme="minorEastAsia" w:hAnsiTheme="minorEastAsia" w:eastAsiaTheme="minorEastAsia" w:cstheme="minorEastAsia"/>
          <w:b/>
          <w:bCs/>
          <w:sz w:val="32"/>
          <w:szCs w:val="30"/>
          <w:highlight w:val="none"/>
          <w:lang w:eastAsia="zh-CN"/>
        </w:rPr>
      </w:pPr>
      <w:r>
        <w:rPr>
          <w:rFonts w:hint="eastAsia" w:asciiTheme="minorEastAsia" w:hAnsiTheme="minorEastAsia" w:eastAsiaTheme="minorEastAsia" w:cstheme="minorEastAsia"/>
          <w:b/>
          <w:bCs/>
          <w:sz w:val="32"/>
          <w:szCs w:val="30"/>
          <w:highlight w:val="none"/>
        </w:rPr>
        <w:t xml:space="preserve">采购代理机构：</w:t>
      </w:r>
      <w:r>
        <w:rPr>
          <w:rFonts w:hint="eastAsia" w:asciiTheme="minorEastAsia" w:hAnsiTheme="minorEastAsia" w:eastAsiaTheme="minorEastAsia" w:cstheme="minorEastAsia"/>
          <w:b/>
          <w:bCs/>
          <w:sz w:val="32"/>
          <w:szCs w:val="32"/>
          <w:highlight w:val="none"/>
        </w:rPr>
        <w:t xml:space="preserve">中诚智信工程咨询集团股份有限公司</w:t>
      </w:r>
      <w:r/>
    </w:p>
    <w:p>
      <w:pPr>
        <w:ind w:firstLine="643"/>
        <w:jc w:val="both"/>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bCs/>
          <w:sz w:val="32"/>
          <w:szCs w:val="32"/>
          <w:highlight w:val="none"/>
        </w:rPr>
        <w:t xml:space="preserve">日        期：二〇二</w:t>
      </w:r>
      <w:r>
        <w:rPr>
          <w:rFonts w:hint="eastAsia" w:asciiTheme="minorEastAsia" w:hAnsiTheme="minorEastAsia" w:eastAsiaTheme="minorEastAsia" w:cstheme="minorEastAsia"/>
          <w:b/>
          <w:bCs/>
          <w:sz w:val="32"/>
          <w:szCs w:val="32"/>
          <w:highlight w:val="none"/>
          <w:lang w:val="en-US" w:eastAsia="zh-CN"/>
        </w:rPr>
        <w:t xml:space="preserve">五</w:t>
      </w:r>
      <w:r>
        <w:rPr>
          <w:rFonts w:hint="eastAsia" w:asciiTheme="minorEastAsia" w:hAnsiTheme="minorEastAsia" w:eastAsiaTheme="minorEastAsia" w:cstheme="minorEastAsia"/>
          <w:b/>
          <w:bCs/>
          <w:sz w:val="32"/>
          <w:szCs w:val="32"/>
          <w:highlight w:val="none"/>
        </w:rPr>
        <w:t xml:space="preserve">年</w:t>
      </w:r>
      <w:r>
        <w:rPr>
          <w:rFonts w:hint="eastAsia" w:asciiTheme="minorEastAsia" w:hAnsiTheme="minorEastAsia" w:eastAsiaTheme="minorEastAsia" w:cstheme="minorEastAsia"/>
          <w:b/>
          <w:bCs/>
          <w:sz w:val="32"/>
          <w:szCs w:val="32"/>
          <w:highlight w:val="none"/>
          <w:lang w:val="en-US" w:eastAsia="zh-CN"/>
        </w:rPr>
        <w:t xml:space="preserve">十二</w:t>
      </w:r>
      <w:r>
        <w:rPr>
          <w:rFonts w:hint="eastAsia" w:asciiTheme="minorEastAsia" w:hAnsiTheme="minorEastAsia" w:eastAsiaTheme="minorEastAsia" w:cstheme="minorEastAsia"/>
          <w:b/>
          <w:bCs/>
          <w:sz w:val="32"/>
          <w:szCs w:val="32"/>
          <w:highlight w:val="none"/>
        </w:rPr>
        <w:t xml:space="preserve">月</w:t>
      </w:r>
      <w:r/>
    </w:p>
    <w:p>
      <w:pPr>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jc w:val="center"/>
        <w:spacing w:line="360" w:lineRule="auto"/>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目 录</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第一部分  投标邀请</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第二部分  投标须知</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第三部分  项目需求</w:t>
      </w:r>
      <w:r/>
    </w:p>
    <w:p>
      <w:pPr>
        <w:ind w:firstLine="640"/>
        <w:spacing w:line="360" w:lineRule="auto"/>
        <w:tabs>
          <w:tab w:val="left" w:pos="7740" w:leader="none"/>
        </w:tabs>
        <w:rPr>
          <w:rFonts w:hint="eastAsia" w:asciiTheme="minorEastAsia" w:hAnsiTheme="minorEastAsia" w:eastAsiaTheme="minorEastAsia" w:cstheme="minorEastAsia"/>
          <w:bCs/>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第四部分  </w:t>
      </w:r>
      <w:r>
        <w:rPr>
          <w:rFonts w:hint="eastAsia" w:asciiTheme="minorEastAsia" w:hAnsiTheme="minorEastAsia" w:eastAsiaTheme="minorEastAsia" w:cstheme="minorEastAsia"/>
          <w:bCs/>
          <w:color w:val="auto"/>
          <w:sz w:val="32"/>
          <w:szCs w:val="32"/>
          <w:highlight w:val="none"/>
          <w:lang w:eastAsia="zh-CN"/>
        </w:rPr>
        <w:t xml:space="preserve">评标方法与评标标准</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第五部分  合同格式</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第六部分  投标文件组成</w:t>
      </w:r>
      <w:r/>
    </w:p>
    <w:p>
      <w:pPr>
        <w:ind w:firstLine="0"/>
        <w:jc w:val="center"/>
        <w:keepLines w:val="0"/>
        <w:keepNext w:val="0"/>
        <w:pageBreakBefore w:val="0"/>
        <w:spacing w:line="360" w:lineRule="auto"/>
        <w:widowControl w:val="off"/>
        <w:rPr>
          <w:rFonts w:hint="eastAsia" w:asciiTheme="minorEastAsia" w:hAnsiTheme="minorEastAsia" w:eastAsiaTheme="minorEastAsia" w:cstheme="minorEastAsia"/>
          <w:bCs/>
          <w:color w:val="auto"/>
          <w:sz w:val="36"/>
          <w:szCs w:val="36"/>
          <w:highlight w:val="none"/>
        </w:rPr>
        <w:sectPr>
          <w:footnotePr/>
          <w:endnotePr/>
          <w:type w:val="nextPage"/>
          <w:pgSz w:w="11906" w:h="16838" w:orient="portrait"/>
          <w:pgMar w:top="1191" w:right="1191" w:bottom="1191" w:left="1191" w:header="851" w:footer="992" w:gutter="0"/>
          <w:cols w:num="1" w:sep="0" w:space="720" w:equalWidth="1"/>
          <w:docGrid w:linePitch="360"/>
        </w:sectPr>
        <w:outlineLvl w:val="0"/>
      </w:pPr>
      <w:r>
        <w:rPr>
          <w:rFonts w:hint="eastAsia" w:asciiTheme="minorEastAsia" w:hAnsiTheme="minorEastAsia" w:eastAsiaTheme="minorEastAsia" w:cstheme="minorEastAsia"/>
          <w:bCs/>
          <w:color w:val="auto"/>
          <w:sz w:val="36"/>
          <w:szCs w:val="36"/>
          <w:highlight w:val="none"/>
        </w:rPr>
      </w:r>
      <w:r/>
    </w:p>
    <w:p>
      <w:pPr>
        <w:ind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bCs/>
          <w:color w:val="auto"/>
          <w:sz w:val="36"/>
          <w:szCs w:val="36"/>
          <w:highlight w:val="none"/>
        </w:rPr>
        <w:t xml:space="preserve">第一部分  </w:t>
      </w:r>
      <w:bookmarkStart w:id="0" w:name="OLE_LINK7"/>
      <w:r/>
      <w:bookmarkStart w:id="1" w:name="OLE_LINK5"/>
      <w:r>
        <w:rPr>
          <w:rFonts w:hint="eastAsia" w:asciiTheme="minorEastAsia" w:hAnsiTheme="minorEastAsia" w:eastAsiaTheme="minorEastAsia" w:cstheme="minorEastAsia"/>
          <w:bCs/>
          <w:color w:val="auto"/>
          <w:sz w:val="36"/>
          <w:szCs w:val="36"/>
          <w:highlight w:val="none"/>
        </w:rPr>
        <w:t xml:space="preserve">投标邀请</w:t>
      </w:r>
      <w:bookmarkStart w:id="2" w:name="OLE_LINK6"/>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OLE_LINK1"/>
      <w:r>
        <w:rPr>
          <w:rFonts w:hint="eastAsia" w:asciiTheme="minorEastAsia" w:hAnsiTheme="minorEastAsia" w:eastAsiaTheme="minorEastAsia" w:cstheme="minorEastAsia"/>
          <w:color w:val="auto"/>
          <w:sz w:val="24"/>
          <w:szCs w:val="24"/>
          <w:highlight w:val="none"/>
        </w:rPr>
        <w:t xml:space="preserve">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highlight w:val="none"/>
          <w:lang w:eastAsia="zh-CN"/>
        </w:rPr>
        <w:t xml:space="preserve">南通市非法船舶集中暂扣点（临时）日常运行管理服务采购项目JSZC-320600-ZCZX-G2025-0125</w:t>
      </w:r>
      <w:r>
        <w:rPr>
          <w:rFonts w:hint="eastAsia" w:ascii="宋体" w:hAnsi="宋体" w:cs="宋体"/>
          <w:color w:val="auto"/>
          <w:sz w:val="24"/>
          <w:szCs w:val="24"/>
          <w:highlight w:val="none"/>
          <w:lang w:val="en-US" w:eastAsia="zh-CN"/>
        </w:rPr>
        <w:t xml:space="preserve">招标项目的</w:t>
      </w:r>
      <w:r>
        <w:rPr>
          <w:rFonts w:hint="eastAsia" w:asciiTheme="minorEastAsia" w:hAnsiTheme="minorEastAsia" w:eastAsiaTheme="minorEastAsia" w:cstheme="minorEastAsia"/>
          <w:color w:val="auto"/>
          <w:sz w:val="24"/>
          <w:szCs w:val="24"/>
          <w:highlight w:val="none"/>
        </w:rPr>
        <w:t xml:space="preserve">潜在</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人应</w:t>
      </w:r>
      <w:r>
        <w:rPr>
          <w:rFonts w:hint="eastAsia" w:asciiTheme="minorEastAsia" w:hAnsiTheme="minorEastAsia" w:eastAsiaTheme="minorEastAsia" w:cstheme="minorEastAsia"/>
          <w:color w:val="auto"/>
          <w:sz w:val="24"/>
          <w:szCs w:val="24"/>
          <w:highlight w:val="none"/>
          <w:lang w:eastAsia="zh-CN"/>
        </w:rPr>
        <w:t xml:space="preserve">在</w:t>
      </w:r>
      <w:r>
        <w:rPr>
          <w:rFonts w:hint="eastAsia" w:asciiTheme="minorEastAsia" w:hAnsiTheme="minorEastAsia" w:eastAsiaTheme="minorEastAsia" w:cstheme="minorEastAsia"/>
          <w:color w:val="auto"/>
          <w:sz w:val="24"/>
          <w:szCs w:val="24"/>
          <w:highlight w:val="none"/>
          <w:u w:val="single"/>
          <w:lang w:eastAsia="zh-CN"/>
        </w:rPr>
        <w:t xml:space="preserve">“江苏政府采购网”自行免费下载</w:t>
      </w:r>
      <w:r>
        <w:rPr>
          <w:rFonts w:hint="eastAsia" w:asciiTheme="minorEastAsia" w:hAnsiTheme="minorEastAsia" w:eastAsiaTheme="minorEastAsia" w:cstheme="minorEastAsia"/>
          <w:color w:val="auto"/>
          <w:sz w:val="24"/>
          <w:szCs w:val="24"/>
          <w:highlight w:val="none"/>
          <w:lang w:eastAsia="zh-CN"/>
        </w:rPr>
        <w:t xml:space="preserve">招标文件</w:t>
      </w:r>
      <w:r>
        <w:rPr>
          <w:rFonts w:hint="eastAsia" w:asciiTheme="minorEastAsia" w:hAnsiTheme="minorEastAsia" w:eastAsiaTheme="minorEastAsia" w:cstheme="minorEastAsia"/>
          <w:color w:val="auto"/>
          <w:sz w:val="24"/>
          <w:szCs w:val="24"/>
          <w:highlight w:val="none"/>
        </w:rPr>
        <w:t xml:space="preserve">，并于</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6-01-05 </w:t>
      </w: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（北京时间）前递交投标文件。</w:t>
      </w:r>
      <w:r/>
    </w:p>
    <w:p>
      <w:pPr>
        <w:ind w:right="0" w:firstLine="48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一、项目基本情况</w:t>
      </w:r>
      <w:r/>
    </w:p>
    <w:p>
      <w:pPr>
        <w:ind w:righ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项目编号：JSZC-320600-ZCZX-G2025-0125</w:t>
      </w:r>
      <w:r>
        <w:rPr>
          <w:rFonts w:hint="eastAsia" w:asciiTheme="minorEastAsia" w:hAnsiTheme="minorEastAsia" w:eastAsiaTheme="minorEastAsia" w:cstheme="minorEastAsia"/>
          <w:color w:val="auto"/>
          <w:sz w:val="24"/>
          <w:szCs w:val="24"/>
          <w:highlight w:val="none"/>
          <w:lang w:val="en-US" w:eastAsia="zh-CN"/>
        </w:rPr>
        <w:t xml:space="preserve">  </w:t>
      </w:r>
      <w:r/>
    </w:p>
    <w:p>
      <w:pPr>
        <w:ind w:righ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项目名称：南通市非法船舶集中暂扣点（临时）日常运行管理服务采购项目；</w:t>
      </w:r>
      <w:r/>
    </w:p>
    <w:p>
      <w:pPr>
        <w:ind w:righ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预算金额：</w:t>
      </w:r>
      <w:r>
        <w:rPr>
          <w:rFonts w:hint="eastAsia" w:asciiTheme="minorEastAsia" w:hAnsiTheme="minorEastAsia" w:eastAsiaTheme="minorEastAsia" w:cstheme="minorEastAsia"/>
          <w:color w:val="auto"/>
          <w:sz w:val="24"/>
          <w:szCs w:val="24"/>
          <w:highlight w:val="none"/>
          <w:lang w:val="en-US" w:eastAsia="zh-CN"/>
        </w:rPr>
        <w:t xml:space="preserve">183.53</w:t>
      </w:r>
      <w:r>
        <w:rPr>
          <w:rFonts w:hint="eastAsia" w:asciiTheme="minorEastAsia" w:hAnsiTheme="minorEastAsia" w:eastAsiaTheme="minorEastAsia" w:cstheme="minorEastAsia"/>
          <w:color w:val="auto"/>
          <w:sz w:val="24"/>
          <w:szCs w:val="24"/>
          <w:highlight w:val="none"/>
          <w:lang w:eastAsia="zh-CN"/>
        </w:rPr>
        <w:t xml:space="preserve">万元；</w:t>
      </w:r>
      <w:r/>
    </w:p>
    <w:p>
      <w:pPr>
        <w:ind w:righ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最高限价：183.53万元；</w:t>
      </w:r>
      <w:r/>
    </w:p>
    <w:p>
      <w:pPr>
        <w:ind w:righ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采购需求：</w:t>
      </w:r>
      <w:r>
        <w:rPr>
          <w:rFonts w:hint="eastAsia" w:asciiTheme="minorEastAsia" w:hAnsiTheme="minorEastAsia" w:eastAsiaTheme="minorEastAsia" w:cstheme="minorEastAsia"/>
          <w:color w:val="auto"/>
          <w:sz w:val="24"/>
          <w:szCs w:val="24"/>
          <w:highlight w:val="none"/>
          <w:lang w:val="en-US" w:eastAsia="zh-CN"/>
        </w:rPr>
        <w:t xml:space="preserve">详见招标文件第三部分，请仔细研究。</w:t>
      </w:r>
      <w:r/>
    </w:p>
    <w:p>
      <w:pPr>
        <w:ind w:righ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合同履行期限：</w:t>
      </w:r>
      <w:r>
        <w:rPr>
          <w:rFonts w:hint="eastAsia" w:asciiTheme="minorEastAsia" w:hAnsiTheme="minorEastAsia" w:eastAsiaTheme="minorEastAsia" w:cstheme="minorEastAsia"/>
          <w:color w:val="auto"/>
          <w:sz w:val="24"/>
          <w:szCs w:val="24"/>
          <w:highlight w:val="none"/>
          <w:lang w:val="en-US" w:eastAsia="zh-CN"/>
        </w:rPr>
        <w:t xml:space="preserve">服务期为一</w:t>
      </w:r>
      <w:r>
        <w:rPr>
          <w:rFonts w:hint="eastAsia" w:asciiTheme="minorEastAsia" w:hAnsiTheme="minorEastAsia" w:eastAsiaTheme="minorEastAsia" w:cstheme="minorEastAsia"/>
          <w:color w:val="auto"/>
          <w:sz w:val="24"/>
          <w:szCs w:val="24"/>
          <w:highlight w:val="none"/>
          <w:lang w:eastAsia="zh-CN"/>
        </w:rPr>
        <w:t xml:space="preserve">年，</w:t>
      </w:r>
      <w:r>
        <w:rPr>
          <w:rFonts w:hint="eastAsia" w:asciiTheme="minorEastAsia" w:hAnsiTheme="minorEastAsia" w:eastAsiaTheme="minorEastAsia" w:cstheme="minorEastAsia"/>
          <w:color w:val="auto"/>
          <w:sz w:val="24"/>
          <w:szCs w:val="24"/>
          <w:highlight w:val="none"/>
          <w:lang w:val="en-US" w:eastAsia="zh-CN"/>
        </w:rPr>
        <w:t xml:space="preserve">自2026年1月1日至2026年12月31日</w:t>
      </w:r>
      <w:r>
        <w:rPr>
          <w:rFonts w:hint="eastAsia" w:asciiTheme="minorEastAsia" w:hAnsiTheme="minorEastAsia" w:eastAsiaTheme="minorEastAsia" w:cstheme="minorEastAsia"/>
          <w:color w:val="auto"/>
          <w:sz w:val="24"/>
          <w:szCs w:val="24"/>
          <w:highlight w:val="none"/>
        </w:rPr>
        <w:t xml:space="preserve">。</w:t>
      </w:r>
      <w:r/>
    </w:p>
    <w:p>
      <w:pPr>
        <w:ind w:right="0" w:firstLine="480"/>
        <w:jc w:val="left"/>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本项目（是/否）接受联合体投标：否</w:t>
      </w:r>
      <w:r/>
    </w:p>
    <w:p>
      <w:pPr>
        <w:numPr>
          <w:ilvl w:val="0"/>
          <w:numId w:val="2"/>
        </w:numPr>
        <w:ind w:right="0" w:firstLine="480"/>
        <w:jc w:val="left"/>
        <w:keepLines w:val="0"/>
        <w:keepNext w:val="0"/>
        <w:pageBreakBefor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申请人的资格要求：</w:t>
      </w:r>
      <w:r/>
    </w:p>
    <w:p>
      <w:pPr>
        <w:numPr>
          <w:ilvl w:val="0"/>
          <w:numId w:val="0"/>
        </w:numPr>
        <w:ind w:righ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满足《中华人民和国政府采购法》第二十二条规定</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jc w:val="both"/>
        <w:spacing w:after="0"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具有独立承担民事责任的能力；</w:t>
      </w:r>
      <w:r/>
    </w:p>
    <w:p>
      <w:pPr>
        <w:ind w:firstLine="480"/>
        <w:jc w:val="both"/>
        <w:spacing w:after="0"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具有良好的商业信誉和健全的财务会计制度；</w:t>
      </w:r>
      <w:r/>
    </w:p>
    <w:p>
      <w:pPr>
        <w:ind w:firstLine="480"/>
        <w:jc w:val="both"/>
        <w:spacing w:after="0"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具有履行合同所必需的设备和专业技术能力；</w:t>
      </w:r>
      <w:r/>
    </w:p>
    <w:p>
      <w:pPr>
        <w:ind w:firstLine="480"/>
        <w:jc w:val="both"/>
        <w:spacing w:after="0"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eastAsia="zh-CN"/>
        </w:rPr>
        <w:t xml:space="preserve">有依法缴纳税收和社会保障资金的良好记录；</w:t>
      </w:r>
      <w:r/>
    </w:p>
    <w:p>
      <w:pPr>
        <w:ind w:firstLine="480"/>
        <w:jc w:val="both"/>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参加政府采购活动前三年内，在经营活动中没有重大违</w:t>
      </w:r>
      <w:r>
        <w:rPr>
          <w:rFonts w:hint="eastAsia" w:asciiTheme="minorEastAsia" w:hAnsiTheme="minorEastAsia" w:eastAsiaTheme="minorEastAsia" w:cstheme="minorEastAsia"/>
          <w:color w:val="auto"/>
          <w:sz w:val="24"/>
          <w:szCs w:val="24"/>
          <w:highlight w:val="none"/>
          <w:lang w:val="en-US" w:eastAsia="zh-CN"/>
        </w:rPr>
        <w:t xml:space="preserve">法记录；</w:t>
      </w:r>
      <w:r/>
    </w:p>
    <w:p>
      <w:pPr>
        <w:ind w:firstLine="480"/>
        <w:jc w:val="both"/>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6.法律、行政法规规定的其他条件。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val="en-US" w:eastAsia="en-US"/>
        </w:rPr>
        <w:t xml:space="preserve">落实政府采购政策需满足的资格要求：</w:t>
      </w:r>
      <w:r>
        <w:rPr>
          <w:rFonts w:hint="eastAsia" w:asciiTheme="minorEastAsia" w:hAnsiTheme="minorEastAsia" w:eastAsiaTheme="minorEastAsia" w:cstheme="minorEastAsia"/>
          <w:sz w:val="24"/>
          <w:szCs w:val="24"/>
          <w:highlight w:val="none"/>
        </w:rPr>
        <w:t xml:space="preserve">本项目专门面向中小微型企业采购。残疾人福利性单位、监狱和戒毒企业（简称监狱企业）视同小型、微型企业。[</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按要求填写并提供《中小企业声明函》或《残疾人福利性单位声明函》，或提供由省级以上监狱管理局、戒毒管理局(含新疆生产建设兵团)出具的属于监狱企业的证明文件。]</w:t>
      </w:r>
      <w:r/>
    </w:p>
    <w:p>
      <w:pPr>
        <w:ind w:firstLine="480"/>
        <w:jc w:val="both"/>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val="en-US" w:eastAsia="en-US"/>
        </w:rPr>
        <w:t xml:space="preserve">本项目的特定资格要求：</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en-US"/>
        </w:rPr>
        <w:t xml:space="preserve">投标人具备自有2艘（或以上）主机功率不低于1000KW的拖轮及1艘（或以上）起吊船(起吊能力不低于30吨、跨距20米) ，同时拟投入本项目服务的每艘船舶需提供船舶所有权证书。</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en-US"/>
        </w:rPr>
        <w:t xml:space="preserve">在“信用中国”网站（www.creditchina.gov.cn）查询，无被列入失信被执行人、重大税收违法</w:t>
      </w:r>
      <w:r>
        <w:rPr>
          <w:rFonts w:hint="eastAsia" w:ascii="宋体" w:hAnsi="宋体" w:cs="宋体"/>
          <w:color w:val="auto"/>
          <w:sz w:val="24"/>
          <w:szCs w:val="24"/>
          <w:highlight w:val="none"/>
          <w:lang w:val="en-US" w:eastAsia="zh-CN"/>
        </w:rPr>
        <w:t xml:space="preserve">失信主体</w:t>
      </w:r>
      <w:r>
        <w:rPr>
          <w:rFonts w:hint="eastAsia" w:asciiTheme="minorEastAsia" w:hAnsiTheme="minorEastAsia" w:eastAsiaTheme="minorEastAsia" w:cstheme="minorEastAsia"/>
          <w:color w:val="auto"/>
          <w:sz w:val="24"/>
          <w:szCs w:val="24"/>
          <w:highlight w:val="none"/>
          <w:lang w:val="en-US" w:eastAsia="en-US"/>
        </w:rPr>
        <w:t xml:space="preserve">名单、严重失信</w:t>
      </w:r>
      <w:r>
        <w:rPr>
          <w:rFonts w:hint="eastAsia" w:ascii="宋体" w:hAnsi="宋体" w:cs="宋体"/>
          <w:color w:val="auto"/>
          <w:sz w:val="24"/>
          <w:szCs w:val="24"/>
          <w:highlight w:val="none"/>
          <w:lang w:val="en-US" w:eastAsia="zh-CN"/>
        </w:rPr>
        <w:t xml:space="preserve">主体</w:t>
      </w:r>
      <w:r>
        <w:rPr>
          <w:rFonts w:hint="eastAsia" w:asciiTheme="minorEastAsia" w:hAnsiTheme="minorEastAsia" w:eastAsiaTheme="minorEastAsia" w:cstheme="minorEastAsia"/>
          <w:color w:val="auto"/>
          <w:sz w:val="24"/>
          <w:szCs w:val="24"/>
          <w:highlight w:val="none"/>
          <w:lang w:val="en-US" w:eastAsia="en-US"/>
        </w:rPr>
        <w:t xml:space="preserve">名单及其他不符合《中华人民共和国政府采购法》第二十二条规定条件的信用记录。（投标文件中无需提供证明材料）</w:t>
      </w:r>
      <w:r/>
    </w:p>
    <w:p>
      <w:pPr>
        <w:ind w:firstLine="480"/>
        <w:keepLines w:val="0"/>
        <w:keepNext w:val="0"/>
        <w:pageBreakBefor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三、获取招标文件</w:t>
      </w:r>
      <w:r/>
    </w:p>
    <w:p>
      <w:pPr>
        <w:ind w:right="0" w:firstLine="480"/>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时间：</w:t>
      </w:r>
      <w:r>
        <w:rPr>
          <w:rFonts w:hint="eastAsia" w:asciiTheme="minorEastAsia" w:hAnsiTheme="minorEastAsia" w:eastAsiaTheme="minorEastAsia" w:cstheme="minorEastAsia"/>
          <w:sz w:val="24"/>
          <w:szCs w:val="24"/>
          <w:highlight w:val="none"/>
        </w:rPr>
        <w:t xml:space="preserve">自公告发布之</w:t>
      </w:r>
      <w:r>
        <w:rPr>
          <w:rFonts w:hint="eastAsia" w:asciiTheme="minorEastAsia" w:hAnsiTheme="minorEastAsia" w:eastAsiaTheme="minorEastAsia" w:cstheme="minorEastAsia"/>
          <w:sz w:val="24"/>
          <w:szCs w:val="24"/>
          <w:highlight w:val="none"/>
          <w:lang w:eastAsia="zh-CN"/>
        </w:rPr>
        <w:t xml:space="preserve">日起</w:t>
      </w:r>
      <w:r>
        <w:rPr>
          <w:rFonts w:hint="eastAsia" w:asciiTheme="minorEastAsia" w:hAnsiTheme="minorEastAsia" w:eastAsiaTheme="minorEastAsia" w:cstheme="minorEastAsia"/>
          <w:sz w:val="24"/>
          <w:szCs w:val="24"/>
          <w:highlight w:val="none"/>
          <w:lang w:val="en-US" w:eastAsia="zh-CN"/>
        </w:rPr>
        <w:t xml:space="preserve">5个工作日</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ind w:right="0" w:firstLine="480"/>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en-US"/>
        </w:rPr>
        <w:t xml:space="preserve">地点</w:t>
      </w:r>
      <w:r>
        <w:rPr>
          <w:rFonts w:hint="eastAsia" w:asciiTheme="minorEastAsia" w:hAnsiTheme="minorEastAsia" w:eastAsiaTheme="minorEastAsia" w:cstheme="minorEastAsia"/>
          <w:b w:val="0"/>
          <w:bCs/>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eastAsia="zh-CN"/>
        </w:rPr>
        <w:t xml:space="preserve">“江苏政府采购网”自行免费下载</w:t>
      </w:r>
      <w:r>
        <w:rPr>
          <w:rFonts w:hint="eastAsia" w:asciiTheme="minorEastAsia" w:hAnsiTheme="minorEastAsia" w:eastAsiaTheme="minorEastAsia" w:cstheme="minorEastAsia"/>
          <w:sz w:val="24"/>
          <w:szCs w:val="24"/>
          <w:highlight w:val="none"/>
        </w:rPr>
        <w:t xml:space="preserve">；</w:t>
      </w:r>
      <w:r/>
    </w:p>
    <w:p>
      <w:pPr>
        <w:ind w:right="0"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en-US"/>
        </w:rPr>
        <w:t xml:space="preserve">获取方式：</w:t>
      </w:r>
      <w:r>
        <w:rPr>
          <w:rFonts w:hint="eastAsia" w:asciiTheme="minorEastAsia" w:hAnsiTheme="minorEastAsia" w:eastAsiaTheme="minorEastAsia" w:cstheme="minorEastAsia"/>
          <w:bCs/>
          <w:color w:val="auto"/>
          <w:sz w:val="24"/>
          <w:szCs w:val="24"/>
          <w:highlight w:val="none"/>
          <w:lang w:val="en-US" w:eastAsia="en-US"/>
        </w:rPr>
        <w:t xml:space="preserve">自行在苏采云系统获取</w:t>
      </w:r>
      <w:r>
        <w:rPr>
          <w:rFonts w:hint="eastAsia" w:asciiTheme="minorEastAsia" w:hAnsiTheme="minorEastAsia" w:eastAsiaTheme="minorEastAsia" w:cstheme="minorEastAsia"/>
          <w:b w:val="0"/>
          <w:bCs/>
          <w:color w:val="auto"/>
          <w:sz w:val="24"/>
          <w:szCs w:val="24"/>
          <w:highlight w:val="none"/>
          <w:lang w:val="en-US" w:eastAsia="en-US"/>
        </w:rPr>
        <w:t xml:space="preserve">；</w:t>
      </w:r>
      <w:r/>
    </w:p>
    <w:p>
      <w:pPr>
        <w:ind w:firstLine="480"/>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en-US"/>
        </w:rPr>
        <w:t xml:space="preserve">售价</w:t>
      </w:r>
      <w:r>
        <w:rPr>
          <w:rFonts w:hint="eastAsia" w:asciiTheme="minorEastAsia" w:hAnsiTheme="minorEastAsia" w:eastAsiaTheme="minorEastAsia" w:cstheme="minorEastAsia"/>
          <w:b w:val="0"/>
          <w:bCs/>
          <w:color w:val="auto"/>
          <w:sz w:val="24"/>
          <w:szCs w:val="24"/>
          <w:highlight w:val="none"/>
          <w:lang w:val="en-US" w:eastAsia="zh-CN"/>
        </w:rPr>
        <w:t xml:space="preserve">：</w:t>
      </w:r>
      <w:r>
        <w:rPr>
          <w:rFonts w:hint="eastAsia" w:asciiTheme="minorEastAsia" w:hAnsiTheme="minorEastAsia" w:eastAsiaTheme="minorEastAsia" w:cstheme="minorEastAsia"/>
          <w:b w:val="0"/>
          <w:bCs/>
          <w:color w:val="auto"/>
          <w:sz w:val="24"/>
          <w:szCs w:val="24"/>
          <w:highlight w:val="none"/>
          <w:lang w:val="en-US" w:eastAsia="en-US"/>
        </w:rPr>
        <w:t xml:space="preserve">0.00元</w:t>
      </w:r>
      <w:r/>
    </w:p>
    <w:p>
      <w:pPr>
        <w:ind w:right="0" w:firstLine="480"/>
        <w:jc w:val="left"/>
        <w:keepLines w:val="0"/>
        <w:keepNext w:val="0"/>
        <w:pageBreakBefore w:val="0"/>
        <w:spacing w:line="360" w:lineRule="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四、提交投标文件截止时间、开标时间和地点</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202</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01</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05 9</w:t>
      </w:r>
      <w:r>
        <w:rPr>
          <w:rFonts w:hint="eastAsia" w:asciiTheme="minorEastAsia" w:hAnsiTheme="minorEastAsia" w:eastAsiaTheme="minorEastAsia" w:cstheme="minorEastAsia"/>
          <w:sz w:val="24"/>
          <w:szCs w:val="24"/>
          <w:highlight w:val="none"/>
        </w:rPr>
        <w:t xml:space="preserve">:30（北京时间）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地点：</w:t>
      </w:r>
      <w:r>
        <w:rPr>
          <w:rFonts w:hint="eastAsia" w:asciiTheme="minorEastAsia" w:hAnsiTheme="minorEastAsia" w:eastAsiaTheme="minorEastAsia" w:cstheme="minorEastAsia"/>
          <w:sz w:val="24"/>
          <w:szCs w:val="24"/>
          <w:highlight w:val="none"/>
        </w:rPr>
        <w:t xml:space="preserve">“苏采云”系统。</w:t>
      </w:r>
      <w:r/>
    </w:p>
    <w:p>
      <w:pPr>
        <w:ind w:right="0" w:firstLine="480"/>
        <w:keepLines w:val="0"/>
        <w:keepNext w:val="0"/>
        <w:pageBreakBefor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五、公告期限</w:t>
      </w:r>
      <w:r/>
    </w:p>
    <w:p>
      <w:pPr>
        <w:ind w:right="0"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自本公告发布之日起5个工作日。</w:t>
      </w:r>
      <w:r/>
    </w:p>
    <w:p>
      <w:pPr>
        <w:ind w:right="0" w:firstLine="480"/>
        <w:keepLines w:val="0"/>
        <w:keepNext w:val="0"/>
        <w:pageBreakBefor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六、其他补充事宜</w:t>
      </w:r>
      <w:r/>
    </w:p>
    <w:p>
      <w:pPr>
        <w:ind w:righ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1.</w:t>
      </w:r>
      <w:r>
        <w:rPr>
          <w:rFonts w:hint="eastAsia" w:asciiTheme="minorEastAsia" w:hAnsiTheme="minorEastAsia" w:eastAsiaTheme="minorEastAsia" w:cstheme="minorEastAsia"/>
          <w:color w:val="auto"/>
          <w:sz w:val="24"/>
          <w:szCs w:val="24"/>
          <w:highlight w:val="none"/>
        </w:rPr>
        <w:t xml:space="preserve">投标保证金：免收</w:t>
      </w:r>
      <w:r/>
    </w:p>
    <w:p>
      <w:pPr>
        <w:ind w:right="0"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2.获取招标文件的方式</w:t>
      </w:r>
      <w:r/>
    </w:p>
    <w:p>
      <w:pPr>
        <w:ind w:right="0"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 xml:space="preserve">2.1</w:t>
      </w:r>
      <w:r>
        <w:rPr>
          <w:rFonts w:hint="eastAsia" w:asciiTheme="minorEastAsia" w:hAnsiTheme="minorEastAsia" w:eastAsiaTheme="minorEastAsia" w:cstheme="minorEastAsia"/>
          <w:b w:val="0"/>
          <w:bCs/>
          <w:color w:val="auto"/>
          <w:sz w:val="24"/>
          <w:szCs w:val="24"/>
          <w:highlight w:val="none"/>
          <w:lang w:val="en-US" w:eastAsia="en-US"/>
        </w:rPr>
        <w:t xml:space="preserve">潜在</w:t>
      </w:r>
      <w:r>
        <w:rPr>
          <w:rFonts w:hint="eastAsia" w:asciiTheme="minorEastAsia" w:hAnsiTheme="minorEastAsia" w:eastAsiaTheme="minorEastAsia" w:cstheme="minorEastAsia"/>
          <w:b w:val="0"/>
          <w:bCs/>
          <w:color w:val="auto"/>
          <w:sz w:val="24"/>
          <w:szCs w:val="24"/>
          <w:highlight w:val="none"/>
          <w:lang w:val="en-US" w:eastAsia="zh-CN"/>
        </w:rPr>
        <w:t xml:space="preserve">投标人</w:t>
      </w:r>
      <w:r>
        <w:rPr>
          <w:rFonts w:hint="eastAsia" w:asciiTheme="minorEastAsia" w:hAnsiTheme="minorEastAsia" w:eastAsiaTheme="minorEastAsia" w:cstheme="minorEastAsia"/>
          <w:b w:val="0"/>
          <w:bCs/>
          <w:color w:val="auto"/>
          <w:sz w:val="24"/>
          <w:szCs w:val="24"/>
          <w:highlight w:val="none"/>
          <w:lang w:val="en-US" w:eastAsia="en-US"/>
        </w:rPr>
        <w:t xml:space="preserve">访问电子招标响应交易平台的网络地址和方法：</w:t>
      </w:r>
      <w:r/>
    </w:p>
    <w:p>
      <w:pPr>
        <w:ind w:right="0"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en-US"/>
        </w:rPr>
        <w:t xml:space="preserve">“苏采云”系统用户注册--获取“CA数字证书”--CA绑定与登录--网上报名--下载</w:t>
      </w:r>
      <w:r>
        <w:rPr>
          <w:rFonts w:hint="eastAsia" w:asciiTheme="minorEastAsia" w:hAnsiTheme="minorEastAsia" w:eastAsiaTheme="minorEastAsia" w:cstheme="minorEastAsia"/>
          <w:b w:val="0"/>
          <w:bCs/>
          <w:color w:val="auto"/>
          <w:sz w:val="24"/>
          <w:szCs w:val="24"/>
          <w:highlight w:val="none"/>
          <w:lang w:val="en-US" w:eastAsia="zh-CN"/>
        </w:rPr>
        <w:t xml:space="preserve">招标</w:t>
      </w:r>
      <w:r>
        <w:rPr>
          <w:rFonts w:hint="eastAsia" w:asciiTheme="minorEastAsia" w:hAnsiTheme="minorEastAsia" w:eastAsiaTheme="minorEastAsia" w:cstheme="minorEastAsia"/>
          <w:b w:val="0"/>
          <w:bCs/>
          <w:color w:val="auto"/>
          <w:sz w:val="24"/>
          <w:szCs w:val="24"/>
          <w:highlight w:val="none"/>
          <w:lang w:val="en-US" w:eastAsia="en-US"/>
        </w:rPr>
        <w:t xml:space="preserve">文件（后缀名为“.kedt”）--将后缀名为“.kedt”的</w:t>
      </w:r>
      <w:r>
        <w:rPr>
          <w:rFonts w:hint="eastAsia" w:asciiTheme="minorEastAsia" w:hAnsiTheme="minorEastAsia" w:eastAsiaTheme="minorEastAsia" w:cstheme="minorEastAsia"/>
          <w:b w:val="0"/>
          <w:bCs/>
          <w:color w:val="auto"/>
          <w:sz w:val="24"/>
          <w:szCs w:val="24"/>
          <w:highlight w:val="none"/>
          <w:lang w:val="en-US" w:eastAsia="zh-CN"/>
        </w:rPr>
        <w:t xml:space="preserve">招标</w:t>
      </w:r>
      <w:r>
        <w:rPr>
          <w:rFonts w:hint="eastAsia" w:asciiTheme="minorEastAsia" w:hAnsiTheme="minorEastAsia" w:eastAsiaTheme="minorEastAsia" w:cstheme="minorEastAsia"/>
          <w:b w:val="0"/>
          <w:bCs/>
          <w:color w:val="auto"/>
          <w:sz w:val="24"/>
          <w:szCs w:val="24"/>
          <w:highlight w:val="none"/>
          <w:lang w:val="en-US" w:eastAsia="en-US"/>
        </w:rPr>
        <w:t xml:space="preserve">文件导入政府采购客户端工具--制作</w:t>
      </w:r>
      <w:r>
        <w:rPr>
          <w:rFonts w:hint="eastAsia" w:asciiTheme="minorEastAsia" w:hAnsiTheme="minorEastAsia" w:eastAsiaTheme="minorEastAsia" w:cstheme="minorEastAsia"/>
          <w:b w:val="0"/>
          <w:bCs/>
          <w:color w:val="auto"/>
          <w:sz w:val="24"/>
          <w:szCs w:val="24"/>
          <w:highlight w:val="none"/>
          <w:lang w:val="en-US" w:eastAsia="zh-CN"/>
        </w:rPr>
        <w:t xml:space="preserve">投标</w:t>
      </w:r>
      <w:r>
        <w:rPr>
          <w:rFonts w:hint="eastAsia" w:asciiTheme="minorEastAsia" w:hAnsiTheme="minorEastAsia" w:eastAsiaTheme="minorEastAsia" w:cstheme="minorEastAsia"/>
          <w:b w:val="0"/>
          <w:bCs/>
          <w:color w:val="auto"/>
          <w:sz w:val="24"/>
          <w:szCs w:val="24"/>
          <w:highlight w:val="none"/>
          <w:lang w:val="en-US" w:eastAsia="en-US"/>
        </w:rPr>
        <w:t xml:space="preserve">文件--导出加密的</w:t>
      </w:r>
      <w:r>
        <w:rPr>
          <w:rFonts w:hint="eastAsia" w:asciiTheme="minorEastAsia" w:hAnsiTheme="minorEastAsia" w:eastAsiaTheme="minorEastAsia" w:cstheme="minorEastAsia"/>
          <w:b w:val="0"/>
          <w:bCs/>
          <w:color w:val="auto"/>
          <w:sz w:val="24"/>
          <w:szCs w:val="24"/>
          <w:highlight w:val="none"/>
          <w:lang w:val="en-US" w:eastAsia="zh-CN"/>
        </w:rPr>
        <w:t xml:space="preserve">投标</w:t>
      </w:r>
      <w:r>
        <w:rPr>
          <w:rFonts w:hint="eastAsia" w:asciiTheme="minorEastAsia" w:hAnsiTheme="minorEastAsia" w:eastAsiaTheme="minorEastAsia" w:cstheme="minorEastAsia"/>
          <w:b w:val="0"/>
          <w:bCs/>
          <w:color w:val="auto"/>
          <w:sz w:val="24"/>
          <w:szCs w:val="24"/>
          <w:highlight w:val="none"/>
          <w:lang w:val="en-US" w:eastAsia="en-US"/>
        </w:rPr>
        <w:t xml:space="preserve">文件（后缀名为zip）--通过“苏采云”系统上传</w:t>
      </w:r>
      <w:r>
        <w:rPr>
          <w:rFonts w:hint="eastAsia" w:asciiTheme="minorEastAsia" w:hAnsiTheme="minorEastAsia" w:eastAsiaTheme="minorEastAsia" w:cstheme="minorEastAsia"/>
          <w:b w:val="0"/>
          <w:bCs/>
          <w:color w:val="auto"/>
          <w:sz w:val="24"/>
          <w:szCs w:val="24"/>
          <w:highlight w:val="none"/>
          <w:lang w:val="en-US" w:eastAsia="zh-CN"/>
        </w:rPr>
        <w:t xml:space="preserve">投标</w:t>
      </w:r>
      <w:r>
        <w:rPr>
          <w:rFonts w:hint="eastAsia" w:asciiTheme="minorEastAsia" w:hAnsiTheme="minorEastAsia" w:eastAsiaTheme="minorEastAsia" w:cstheme="minorEastAsia"/>
          <w:b w:val="0"/>
          <w:bCs/>
          <w:color w:val="auto"/>
          <w:sz w:val="24"/>
          <w:szCs w:val="24"/>
          <w:highlight w:val="none"/>
          <w:lang w:val="en-US" w:eastAsia="en-US"/>
        </w:rPr>
        <w:t xml:space="preserve">文件。具体见《江苏省政府采购管理交易系统（苏采云）供应商操作手册》。</w:t>
      </w:r>
      <w:r/>
    </w:p>
    <w:p>
      <w:pPr>
        <w:ind w:firstLine="480"/>
        <w:spacing w:line="360" w:lineRule="auto"/>
        <w:rPr>
          <w:rFonts w:hint="eastAsia" w:asciiTheme="minorEastAsia" w:hAnsiTheme="minorEastAsia" w:eastAsiaTheme="minorEastAsia" w:cstheme="minorEastAsia"/>
          <w:bCs/>
          <w:sz w:val="24"/>
          <w:lang w:eastAsia="en-US"/>
        </w:rPr>
      </w:pPr>
      <w:r>
        <w:rPr>
          <w:rFonts w:hint="eastAsia" w:asciiTheme="minorEastAsia" w:hAnsiTheme="minorEastAsia" w:eastAsiaTheme="minorEastAsia" w:cstheme="minorEastAsia"/>
          <w:bCs/>
          <w:sz w:val="24"/>
        </w:rPr>
        <w:t xml:space="preserve">2.2</w:t>
      </w:r>
      <w:r>
        <w:rPr>
          <w:rFonts w:hint="eastAsia" w:asciiTheme="minorEastAsia" w:hAnsiTheme="minorEastAsia" w:eastAsiaTheme="minorEastAsia" w:cstheme="minorEastAsia"/>
          <w:bCs/>
          <w:sz w:val="24"/>
          <w:lang w:eastAsia="en-US"/>
        </w:rPr>
        <w:t xml:space="preserve">潜在</w:t>
      </w:r>
      <w:r>
        <w:rPr>
          <w:rFonts w:hint="eastAsia" w:asciiTheme="minorEastAsia" w:hAnsiTheme="minorEastAsia" w:eastAsiaTheme="minorEastAsia" w:cstheme="minorEastAsia"/>
          <w:bCs/>
          <w:sz w:val="24"/>
        </w:rPr>
        <w:t xml:space="preserve">投标人</w:t>
      </w:r>
      <w:r>
        <w:rPr>
          <w:rFonts w:hint="eastAsia" w:asciiTheme="minorEastAsia" w:hAnsiTheme="minorEastAsia" w:eastAsiaTheme="minorEastAsia" w:cstheme="minorEastAsia"/>
          <w:bCs/>
          <w:sz w:val="24"/>
          <w:lang w:eastAsia="en-US"/>
        </w:rPr>
        <w:t xml:space="preserve">访问“苏采云”系统的网络地址和方法：“苏采云”系统的网址：http://jszfcg.jsczt.cn/。</w:t>
      </w:r>
      <w:r/>
    </w:p>
    <w:p>
      <w:pPr>
        <w:ind w:right="0"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 xml:space="preserve">2.3</w:t>
      </w:r>
      <w:r>
        <w:rPr>
          <w:rFonts w:hint="eastAsia" w:asciiTheme="minorEastAsia" w:hAnsiTheme="minorEastAsia" w:eastAsiaTheme="minorEastAsia" w:cstheme="minorEastAsia"/>
          <w:b w:val="0"/>
          <w:bCs/>
          <w:color w:val="auto"/>
          <w:sz w:val="24"/>
          <w:szCs w:val="24"/>
          <w:highlight w:val="none"/>
          <w:lang w:val="en-US" w:eastAsia="en-US"/>
        </w:rPr>
        <w:t xml:space="preserve">“CA数字证书”的获取：</w:t>
      </w:r>
      <w:r/>
    </w:p>
    <w:p>
      <w:pPr>
        <w:ind w:right="0"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 xml:space="preserve">投标人</w:t>
      </w:r>
      <w:r>
        <w:rPr>
          <w:rFonts w:hint="eastAsia" w:asciiTheme="minorEastAsia" w:hAnsiTheme="minorEastAsia" w:eastAsiaTheme="minorEastAsia" w:cstheme="minorEastAsia"/>
          <w:b w:val="0"/>
          <w:bCs/>
          <w:color w:val="auto"/>
          <w:sz w:val="24"/>
          <w:szCs w:val="24"/>
          <w:highlight w:val="none"/>
          <w:lang w:val="en-US" w:eastAsia="en-US"/>
        </w:rPr>
        <w:t xml:space="preserve">需办理“CA 数字证书”，CA办理指南及“苏采云”操作手册可至江苏省政府采购网―办事指南-资料下载中心下载。</w:t>
      </w:r>
      <w:r/>
    </w:p>
    <w:p>
      <w:pPr>
        <w:ind w:right="0"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en-US"/>
        </w:rPr>
        <w:t xml:space="preserve">通过苏采云系统首页（http://jszfcg.jscz.gov.cn/）的“苏采云控件驱动下载”，选择“政务CA、方正签章控件驱动安装包及安装说明”下载安装，具体安装方法详见下载文件内的《安装说明》。</w:t>
      </w:r>
      <w:r/>
    </w:p>
    <w:p>
      <w:pPr>
        <w:ind w:right="0"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 xml:space="preserve">2.4招标</w:t>
      </w:r>
      <w:r>
        <w:rPr>
          <w:rFonts w:hint="eastAsia" w:asciiTheme="minorEastAsia" w:hAnsiTheme="minorEastAsia" w:eastAsiaTheme="minorEastAsia" w:cstheme="minorEastAsia"/>
          <w:b w:val="0"/>
          <w:bCs/>
          <w:color w:val="auto"/>
          <w:sz w:val="24"/>
          <w:szCs w:val="24"/>
          <w:highlight w:val="none"/>
          <w:lang w:val="en-US" w:eastAsia="en-US"/>
        </w:rPr>
        <w:t xml:space="preserve">文件（后缀名为“.kedt”）、供应商操作手册及政府采购客户端工具可通过“苏采云”系统--已报名项目--报名详情页面内相应链接进行下载。</w:t>
      </w:r>
      <w:r/>
    </w:p>
    <w:p>
      <w:pPr>
        <w:ind w:right="0"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 xml:space="preserve">2.5</w:t>
      </w:r>
      <w:r>
        <w:rPr>
          <w:rFonts w:hint="eastAsia" w:asciiTheme="minorEastAsia" w:hAnsiTheme="minorEastAsia" w:eastAsiaTheme="minorEastAsia" w:cstheme="minorEastAsia"/>
          <w:b w:val="0"/>
          <w:bCs/>
          <w:color w:val="auto"/>
          <w:sz w:val="24"/>
          <w:szCs w:val="24"/>
          <w:highlight w:val="none"/>
          <w:lang w:val="en-US" w:eastAsia="en-US"/>
        </w:rPr>
        <w:t xml:space="preserve">采购人或采购代理机构将数据电文形式的</w:t>
      </w:r>
      <w:r>
        <w:rPr>
          <w:rFonts w:hint="eastAsia" w:asciiTheme="minorEastAsia" w:hAnsiTheme="minorEastAsia" w:eastAsiaTheme="minorEastAsia" w:cstheme="minorEastAsia"/>
          <w:b w:val="0"/>
          <w:bCs/>
          <w:color w:val="auto"/>
          <w:sz w:val="24"/>
          <w:szCs w:val="24"/>
          <w:highlight w:val="none"/>
          <w:lang w:val="en-US" w:eastAsia="zh-CN"/>
        </w:rPr>
        <w:t xml:space="preserve">招标</w:t>
      </w:r>
      <w:r>
        <w:rPr>
          <w:rFonts w:hint="eastAsia" w:asciiTheme="minorEastAsia" w:hAnsiTheme="minorEastAsia" w:eastAsiaTheme="minorEastAsia" w:cstheme="minorEastAsia"/>
          <w:b w:val="0"/>
          <w:bCs/>
          <w:color w:val="auto"/>
          <w:sz w:val="24"/>
          <w:szCs w:val="24"/>
          <w:highlight w:val="none"/>
          <w:lang w:val="en-US" w:eastAsia="en-US"/>
        </w:rPr>
        <w:t xml:space="preserve">文件加载至“苏采云”系统，供潜在</w:t>
      </w:r>
      <w:r>
        <w:rPr>
          <w:rFonts w:hint="eastAsia" w:asciiTheme="minorEastAsia" w:hAnsiTheme="minorEastAsia" w:eastAsiaTheme="minorEastAsia" w:cstheme="minorEastAsia"/>
          <w:b w:val="0"/>
          <w:bCs/>
          <w:color w:val="auto"/>
          <w:sz w:val="24"/>
          <w:szCs w:val="24"/>
          <w:highlight w:val="none"/>
          <w:lang w:val="en-US" w:eastAsia="zh-CN"/>
        </w:rPr>
        <w:t xml:space="preserve">投标人</w:t>
      </w:r>
      <w:r>
        <w:rPr>
          <w:rFonts w:hint="eastAsia" w:asciiTheme="minorEastAsia" w:hAnsiTheme="minorEastAsia" w:eastAsiaTheme="minorEastAsia" w:cstheme="minorEastAsia"/>
          <w:b w:val="0"/>
          <w:bCs/>
          <w:color w:val="auto"/>
          <w:sz w:val="24"/>
          <w:szCs w:val="24"/>
          <w:highlight w:val="none"/>
          <w:lang w:val="en-US" w:eastAsia="en-US"/>
        </w:rPr>
        <w:t xml:space="preserve">下载或者查阅。</w:t>
      </w:r>
      <w:r/>
    </w:p>
    <w:p>
      <w:pPr>
        <w:ind w:right="0"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 xml:space="preserve">2.6</w:t>
      </w:r>
      <w:r>
        <w:rPr>
          <w:rFonts w:hint="eastAsia" w:asciiTheme="minorEastAsia" w:hAnsiTheme="minorEastAsia" w:eastAsiaTheme="minorEastAsia" w:cstheme="minorEastAsia"/>
          <w:b w:val="0"/>
          <w:bCs/>
          <w:color w:val="auto"/>
          <w:sz w:val="24"/>
          <w:szCs w:val="24"/>
          <w:highlight w:val="none"/>
          <w:lang w:val="en-US" w:eastAsia="en-US"/>
        </w:rPr>
        <w:t xml:space="preserve">请潜在</w:t>
      </w:r>
      <w:r>
        <w:rPr>
          <w:rFonts w:hint="eastAsia" w:asciiTheme="minorEastAsia" w:hAnsiTheme="minorEastAsia" w:eastAsiaTheme="minorEastAsia" w:cstheme="minorEastAsia"/>
          <w:b w:val="0"/>
          <w:bCs/>
          <w:color w:val="auto"/>
          <w:sz w:val="24"/>
          <w:szCs w:val="24"/>
          <w:highlight w:val="none"/>
          <w:lang w:val="en-US" w:eastAsia="zh-CN"/>
        </w:rPr>
        <w:t xml:space="preserve">投标人</w:t>
      </w:r>
      <w:r>
        <w:rPr>
          <w:rFonts w:hint="eastAsia" w:asciiTheme="minorEastAsia" w:hAnsiTheme="minorEastAsia" w:eastAsiaTheme="minorEastAsia" w:cstheme="minorEastAsia"/>
          <w:b w:val="0"/>
          <w:bCs/>
          <w:color w:val="auto"/>
          <w:sz w:val="24"/>
          <w:szCs w:val="24"/>
          <w:highlight w:val="none"/>
          <w:lang w:val="en-US" w:eastAsia="en-US"/>
        </w:rPr>
        <w:t xml:space="preserve">提前安装相应的控件（详见《江苏省政府采购管理交易系统（苏采云）供应商操作手册》）并使用谷歌浏览器登录“苏采云”系统参与不见面开评标。</w:t>
      </w:r>
      <w:r/>
    </w:p>
    <w:p>
      <w:pPr>
        <w:ind w:righ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项目开标活动模式：不见面远程开标模式，</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在各自地点通过“</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rPr>
        <w:t xml:space="preserve">”系统参加开标会。</w:t>
      </w:r>
      <w:r/>
    </w:p>
    <w:p>
      <w:pPr>
        <w:ind w:righ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.项目演示、样品、答辩等：</w:t>
      </w:r>
      <w:r>
        <w:rPr>
          <w:rFonts w:hint="eastAsia" w:asciiTheme="minorEastAsia" w:hAnsiTheme="minorEastAsia" w:eastAsiaTheme="minorEastAsia" w:cstheme="minorEastAsia"/>
          <w:color w:val="auto"/>
          <w:sz w:val="24"/>
          <w:szCs w:val="24"/>
          <w:highlight w:val="none"/>
          <w:lang w:val="en-US" w:eastAsia="zh-CN"/>
        </w:rPr>
        <w:t xml:space="preserve">无。</w:t>
      </w:r>
      <w:r/>
    </w:p>
    <w:p>
      <w:pPr>
        <w:ind w:right="0" w:firstLine="48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有关本次招标的事项若存在变动或修改，</w:t>
      </w:r>
      <w:r>
        <w:rPr>
          <w:rFonts w:hint="eastAsia" w:asciiTheme="minorEastAsia" w:hAnsiTheme="minorEastAsia" w:eastAsiaTheme="minorEastAsia" w:cstheme="minorEastAsia"/>
          <w:color w:val="auto"/>
          <w:sz w:val="24"/>
          <w:szCs w:val="24"/>
          <w:highlight w:val="none"/>
        </w:rPr>
        <w:t xml:space="preserve">均以江苏政府采购网发布的更正或补充通知为准，</w:t>
      </w:r>
      <w:r>
        <w:rPr>
          <w:rFonts w:hint="eastAsia" w:asciiTheme="minorEastAsia" w:hAnsiTheme="minorEastAsia" w:eastAsiaTheme="minorEastAsia" w:cstheme="minorEastAsia"/>
          <w:bCs/>
          <w:color w:val="auto"/>
          <w:sz w:val="24"/>
          <w:szCs w:val="24"/>
          <w:highlight w:val="none"/>
        </w:rPr>
        <w:t xml:space="preserve">敬请及时关注。</w:t>
      </w:r>
      <w:r/>
    </w:p>
    <w:p>
      <w:pPr>
        <w:ind w:right="0" w:firstLine="480"/>
        <w:jc w:val="left"/>
        <w:keepLines w:val="0"/>
        <w:keepNext w:val="0"/>
        <w:pageBreakBefore w:val="0"/>
        <w:spacing w:line="360" w:lineRule="auto"/>
        <w:tabs>
          <w:tab w:val="left" w:pos="900" w:leader="none"/>
        </w:tabs>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投标人应依照规定提交各类声明函、承诺函，不再同时提供原件备查或提供有关部门出具的相关证明文件。但中标人应做好提交声明函、承诺函等相应原件的核查准备；核查后发现虚假或违背承诺的，依照相关法律法规规定处理。</w:t>
      </w:r>
      <w:r/>
    </w:p>
    <w:p>
      <w:pPr>
        <w:ind w:right="0" w:firstLine="480"/>
        <w:jc w:val="left"/>
        <w:keepLines w:val="0"/>
        <w:keepNext w:val="0"/>
        <w:pageBreakBefore w:val="0"/>
        <w:spacing w:line="360" w:lineRule="auto"/>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7.“苏采云”系统使用相关提醒</w:t>
      </w:r>
      <w:r/>
    </w:p>
    <w:p>
      <w:pPr>
        <w:ind w:right="0" w:firstLine="480"/>
        <w:jc w:val="left"/>
        <w:keepLines w:val="0"/>
        <w:keepNext w:val="0"/>
        <w:pageBreakBefore w:val="0"/>
        <w:spacing w:line="360" w:lineRule="auto"/>
        <w:tabs>
          <w:tab w:val="left" w:pos="90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7.1根据省财政厅《关于更换全省政府采购交易系统C A数字证书和电子签章的通知》（苏财购〔2023〕101号），“苏采云”政府采购</w:t>
      </w:r>
      <w:r>
        <w:rPr>
          <w:rFonts w:hint="eastAsia" w:asciiTheme="minorEastAsia" w:hAnsiTheme="minorEastAsia" w:eastAsiaTheme="minorEastAsia" w:cstheme="minorEastAsia"/>
          <w:color w:val="auto"/>
          <w:sz w:val="24"/>
          <w:szCs w:val="24"/>
          <w:highlight w:val="none"/>
        </w:rPr>
        <w:t xml:space="preserve">交易系统（以下简称苏采云系统）</w:t>
      </w:r>
      <w:r>
        <w:rPr>
          <w:rFonts w:hint="eastAsia" w:asciiTheme="minorEastAsia" w:hAnsiTheme="minorEastAsia" w:eastAsiaTheme="minorEastAsia" w:cstheme="minorEastAsia"/>
          <w:bCs/>
          <w:color w:val="auto"/>
          <w:sz w:val="24"/>
          <w:szCs w:val="24"/>
          <w:highlight w:val="none"/>
        </w:rPr>
        <w:t xml:space="preserve">的CA数字证书、电子签章已更换为江苏省电子政务证书认证中心CA和方正国际软件（北京）有限公司电子签章。如果</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通过</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szCs w:val="24"/>
          <w:highlight w:val="none"/>
        </w:rPr>
        <w:t xml:space="preserve">参与政府采购项目，需要更换CA数字证书和电子签章。</w:t>
      </w:r>
      <w:r>
        <w:rPr>
          <w:rFonts w:hint="eastAsia" w:asciiTheme="minorEastAsia" w:hAnsiTheme="minorEastAsia" w:eastAsiaTheme="minorEastAsia" w:cstheme="minorEastAsia"/>
          <w:b/>
          <w:bCs/>
          <w:color w:val="auto"/>
          <w:sz w:val="24"/>
          <w:szCs w:val="24"/>
          <w:highlight w:val="none"/>
        </w:rPr>
        <w:t xml:space="preserve">具体办理指南和操作手册见链接：http://www.ccgp-jiangsu.gov.cn/jiangsu/zlxz/ee/ee3a4bc5a3454aa2b0d9312230633ce9.html。</w:t>
      </w:r>
      <w:r/>
    </w:p>
    <w:p>
      <w:pPr>
        <w:ind w:righ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7</w:t>
      </w:r>
      <w:r>
        <w:rPr>
          <w:rFonts w:hint="eastAsia" w:asciiTheme="minorEastAsia" w:hAnsiTheme="minorEastAsia" w:eastAsiaTheme="minorEastAsia" w:cstheme="minorEastAsia"/>
          <w:bCs/>
          <w:color w:val="auto"/>
          <w:sz w:val="24"/>
          <w:szCs w:val="24"/>
          <w:highlight w:val="none"/>
        </w:rPr>
        <w:t xml:space="preserve">.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ind w:right="0" w:firstLine="480"/>
        <w:keepLines w:val="0"/>
        <w:keepNext w:val="0"/>
        <w:pageBreakBefor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t xml:space="preserve">开标当天投标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应及时登录“苏采云”不见面开标大厅，并在规定时间内自行实施远程解密。</w:t>
      </w:r>
      <w:r>
        <w:rPr>
          <w:rFonts w:hint="eastAsia" w:asciiTheme="minorEastAsia" w:hAnsiTheme="minorEastAsia" w:eastAsiaTheme="minorEastAsia" w:cstheme="minorEastAsia"/>
          <w:b/>
          <w:color w:val="auto"/>
          <w:sz w:val="24"/>
          <w:szCs w:val="24"/>
          <w:highlight w:val="none"/>
        </w:rPr>
        <w:t xml:space="preserve">投标</w:t>
      </w:r>
      <w:r>
        <w:rPr>
          <w:rFonts w:hint="eastAsia" w:asciiTheme="minorEastAsia" w:hAnsiTheme="minorEastAsia" w:eastAsiaTheme="minorEastAsia" w:cstheme="minorEastAsia"/>
          <w:b/>
          <w:color w:val="auto"/>
          <w:sz w:val="24"/>
          <w:szCs w:val="24"/>
          <w:highlight w:val="none"/>
          <w:lang w:val="en-US" w:eastAsia="zh-CN"/>
        </w:rPr>
        <w:t xml:space="preserve">人</w:t>
      </w:r>
      <w:r>
        <w:rPr>
          <w:rFonts w:hint="eastAsia" w:asciiTheme="minorEastAsia" w:hAnsiTheme="minorEastAsia" w:eastAsiaTheme="minorEastAsia" w:cstheme="minorEastAsia"/>
          <w:b/>
          <w:color w:val="auto"/>
          <w:sz w:val="24"/>
          <w:szCs w:val="24"/>
          <w:highlight w:val="none"/>
        </w:rPr>
        <w:t xml:space="preserve">解密时间限定为</w:t>
      </w:r>
      <w:r>
        <w:rPr>
          <w:rFonts w:hint="eastAsia" w:asciiTheme="minorEastAsia" w:hAnsiTheme="minorEastAsia" w:eastAsiaTheme="minorEastAsia" w:cstheme="minorEastAsia"/>
          <w:b/>
          <w:color w:val="auto"/>
          <w:sz w:val="24"/>
          <w:szCs w:val="24"/>
          <w:highlight w:val="none"/>
          <w:lang w:val="en-US" w:eastAsia="zh-CN"/>
        </w:rPr>
        <w:t xml:space="preserve">投标</w:t>
      </w:r>
      <w:r>
        <w:rPr>
          <w:rFonts w:hint="eastAsia" w:asciiTheme="minorEastAsia" w:hAnsiTheme="minorEastAsia" w:eastAsiaTheme="minorEastAsia" w:cstheme="minorEastAsia"/>
          <w:b/>
          <w:color w:val="auto"/>
          <w:sz w:val="24"/>
          <w:szCs w:val="24"/>
          <w:highlight w:val="none"/>
        </w:rPr>
        <w:t xml:space="preserve">文件解密指令发出后30分钟（</w:t>
      </w:r>
      <w:r>
        <w:rPr>
          <w:rFonts w:hint="eastAsia" w:asciiTheme="minorEastAsia" w:hAnsiTheme="minorEastAsia" w:eastAsiaTheme="minorEastAsia" w:cstheme="minorEastAsia"/>
          <w:b/>
          <w:color w:val="auto"/>
          <w:sz w:val="24"/>
          <w:szCs w:val="24"/>
          <w:highlight w:val="none"/>
          <w:lang w:val="en-US" w:eastAsia="zh-CN"/>
        </w:rPr>
        <w:t xml:space="preserve">投标人</w:t>
      </w:r>
      <w:r>
        <w:rPr>
          <w:rFonts w:hint="eastAsia" w:asciiTheme="minorEastAsia" w:hAnsiTheme="minorEastAsia" w:eastAsiaTheme="minorEastAsia" w:cstheme="minorEastAsia"/>
          <w:b/>
          <w:color w:val="auto"/>
          <w:sz w:val="24"/>
          <w:szCs w:val="24"/>
          <w:highlight w:val="none"/>
        </w:rPr>
        <w:t xml:space="preserve">应当充分考虑网络延时造成的本地网络计时不一致风险，提前完成解密动作）。投标</w:t>
      </w:r>
      <w:r>
        <w:rPr>
          <w:rFonts w:hint="eastAsia" w:asciiTheme="minorEastAsia" w:hAnsiTheme="minorEastAsia" w:eastAsiaTheme="minorEastAsia" w:cstheme="minorEastAsia"/>
          <w:b/>
          <w:color w:val="auto"/>
          <w:sz w:val="24"/>
          <w:szCs w:val="24"/>
          <w:highlight w:val="none"/>
          <w:lang w:val="en-US" w:eastAsia="zh-CN"/>
        </w:rPr>
        <w:t xml:space="preserve">人</w:t>
      </w:r>
      <w:r>
        <w:rPr>
          <w:rFonts w:hint="eastAsia" w:asciiTheme="minorEastAsia" w:hAnsiTheme="minorEastAsia" w:eastAsiaTheme="minorEastAsia" w:cstheme="minorEastAsia"/>
          <w:b/>
          <w:color w:val="auto"/>
          <w:sz w:val="24"/>
          <w:szCs w:val="24"/>
          <w:highlight w:val="none"/>
        </w:rPr>
        <w:t xml:space="preserve">因网络、电源、浏览器不稳定、未按要求配置软硬件环境，解密锁用错或其他物理故障、操作熟练程度等自身原因，导致</w:t>
      </w:r>
      <w:r>
        <w:rPr>
          <w:rFonts w:hint="eastAsia" w:asciiTheme="minorEastAsia" w:hAnsiTheme="minorEastAsia" w:eastAsiaTheme="minorEastAsia" w:cstheme="minorEastAsia"/>
          <w:b/>
          <w:color w:val="auto"/>
          <w:sz w:val="24"/>
          <w:szCs w:val="24"/>
          <w:highlight w:val="none"/>
          <w:lang w:val="en-US" w:eastAsia="zh-CN"/>
        </w:rPr>
        <w:t xml:space="preserve">投标</w:t>
      </w:r>
      <w:r>
        <w:rPr>
          <w:rFonts w:hint="eastAsia" w:asciiTheme="minorEastAsia" w:hAnsiTheme="minorEastAsia" w:eastAsiaTheme="minorEastAsia" w:cstheme="minorEastAsia"/>
          <w:b/>
          <w:color w:val="auto"/>
          <w:sz w:val="24"/>
          <w:szCs w:val="24"/>
          <w:highlight w:val="none"/>
        </w:rPr>
        <w:t xml:space="preserve">文件在规定时间内未能解密、解密失败或解密超时，系统内</w:t>
      </w:r>
      <w:r>
        <w:rPr>
          <w:rFonts w:hint="eastAsia" w:asciiTheme="minorEastAsia" w:hAnsiTheme="minorEastAsia" w:eastAsiaTheme="minorEastAsia" w:cstheme="minorEastAsia"/>
          <w:b/>
          <w:color w:val="auto"/>
          <w:sz w:val="24"/>
          <w:szCs w:val="24"/>
          <w:highlight w:val="none"/>
          <w:lang w:val="en-US" w:eastAsia="zh-CN"/>
        </w:rPr>
        <w:t xml:space="preserve">投标</w:t>
      </w:r>
      <w:r>
        <w:rPr>
          <w:rFonts w:hint="eastAsia" w:asciiTheme="minorEastAsia" w:hAnsiTheme="minorEastAsia" w:eastAsiaTheme="minorEastAsia" w:cstheme="minorEastAsia"/>
          <w:b/>
          <w:color w:val="auto"/>
          <w:sz w:val="24"/>
          <w:szCs w:val="24"/>
          <w:highlight w:val="none"/>
        </w:rPr>
        <w:t xml:space="preserve">文件将被退回，相应风险由</w:t>
      </w:r>
      <w:r>
        <w:rPr>
          <w:rFonts w:hint="eastAsia" w:asciiTheme="minorEastAsia" w:hAnsiTheme="minorEastAsia" w:eastAsiaTheme="minorEastAsia" w:cstheme="minorEastAsia"/>
          <w:b/>
          <w:color w:val="auto"/>
          <w:sz w:val="24"/>
          <w:szCs w:val="24"/>
          <w:highlight w:val="none"/>
          <w:lang w:val="en-US" w:eastAsia="zh-CN"/>
        </w:rPr>
        <w:t xml:space="preserve">投标人</w:t>
      </w:r>
      <w:r>
        <w:rPr>
          <w:rFonts w:hint="eastAsia" w:asciiTheme="minorEastAsia" w:hAnsiTheme="minorEastAsia" w:eastAsiaTheme="minorEastAsia" w:cstheme="minorEastAsia"/>
          <w:b/>
          <w:color w:val="auto"/>
          <w:sz w:val="24"/>
          <w:szCs w:val="24"/>
          <w:highlight w:val="none"/>
        </w:rPr>
        <w:t xml:space="preserve">自行承担；</w:t>
      </w:r>
      <w:r>
        <w:rPr>
          <w:rFonts w:hint="eastAsia" w:asciiTheme="minorEastAsia" w:hAnsiTheme="minorEastAsia" w:eastAsiaTheme="minorEastAsia" w:cstheme="minorEastAsia"/>
          <w:color w:val="auto"/>
          <w:sz w:val="24"/>
          <w:szCs w:val="24"/>
          <w:highlight w:val="none"/>
        </w:rPr>
        <w:t xml:space="preserve">因采购人原因或网上招投标平台发生故障，导致无法按时完成</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文件解密或开、评标工作无法进行的，可根据实际情况相应延迟解密时间或调整开、评标时间。</w:t>
      </w:r>
      <w:r/>
    </w:p>
    <w:p>
      <w:pPr>
        <w:ind w:right="0" w:firstLine="480"/>
        <w:keepLines w:val="0"/>
        <w:keepNext w:val="0"/>
        <w:pageBreakBefor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七、对本次招标提出询问，请按以下方式联系。</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信息</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名称：南通市交通公共事业发展中心</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地址：南通市通京大道</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号</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sz w:val="24"/>
          <w:szCs w:val="24"/>
          <w:highlight w:val="none"/>
          <w:lang w:val="en-US" w:eastAsia="zh-CN"/>
        </w:rPr>
        <w:t xml:space="preserve">张</w:t>
      </w:r>
      <w:r>
        <w:rPr>
          <w:rFonts w:hint="eastAsia" w:ascii="宋体" w:hAnsi="宋体" w:eastAsia="宋体" w:cs="宋体"/>
          <w:sz w:val="24"/>
          <w:szCs w:val="24"/>
          <w:highlight w:val="none"/>
          <w:lang w:val="en-US" w:eastAsia="zh-CN"/>
        </w:rPr>
        <w:t xml:space="preserve">先生</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联系电话：0513-59001192  </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rPr>
          <w:rFonts w:hint="eastAsia" w:ascii="宋体" w:hAnsi="宋体" w:cs="宋体"/>
          <w:color w:val="auto"/>
          <w:sz w:val="24"/>
          <w:szCs w:val="24"/>
          <w:highlight w:val="none"/>
          <w:lang w:val="en-US" w:eastAsia="zh-CN"/>
        </w:rPr>
        <w:t xml:space="preserve">（如有）</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单位名称</w:t>
      </w:r>
      <w:r>
        <w:rPr>
          <w:rFonts w:hint="eastAsia" w:ascii="宋体" w:hAnsi="宋体" w:eastAsia="宋体" w:cs="宋体"/>
          <w:color w:val="auto"/>
          <w:sz w:val="24"/>
          <w:szCs w:val="24"/>
          <w:highlight w:val="none"/>
          <w:lang w:val="en-US" w:eastAsia="zh-CN"/>
        </w:rPr>
        <w:t xml:space="preserve">：中诚智信工程咨询集团股份有限公司</w:t>
      </w:r>
      <w:r/>
    </w:p>
    <w:p>
      <w:pPr>
        <w:ind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单位地址：</w:t>
      </w:r>
      <w:r>
        <w:rPr>
          <w:rFonts w:hint="eastAsia" w:ascii="宋体" w:hAnsi="宋体" w:cs="宋体"/>
          <w:sz w:val="24"/>
          <w:highlight w:val="none"/>
        </w:rPr>
        <w:t xml:space="preserve">苏州市高新区科技城潇湘路99号诚来智大楼5楼</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sz w:val="24"/>
          <w:highlight w:val="none"/>
          <w:lang w:val="en-US" w:eastAsia="zh-CN"/>
        </w:rPr>
        <w:t xml:space="preserve">邱</w:t>
      </w:r>
      <w:r>
        <w:rPr>
          <w:rFonts w:hint="eastAsia" w:ascii="宋体" w:hAnsi="宋体"/>
          <w:sz w:val="24"/>
          <w:highlight w:val="none"/>
        </w:rPr>
        <w:t xml:space="preserve">工</w:t>
      </w:r>
      <w:r>
        <w:rPr>
          <w:rFonts w:hint="eastAsia" w:ascii="宋体" w:hAnsi="宋体" w:eastAsia="宋体" w:cs="宋体"/>
          <w:color w:val="auto"/>
          <w:sz w:val="24"/>
          <w:szCs w:val="24"/>
          <w:highlight w:val="none"/>
          <w:lang w:val="en-US" w:eastAsia="zh-CN"/>
        </w:rPr>
        <w:t xml:space="preserve">、吕工</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w:t>
      </w:r>
      <w:r>
        <w:rPr>
          <w:rFonts w:hint="eastAsia" w:ascii="宋体" w:hAnsi="宋体"/>
          <w:sz w:val="24"/>
          <w:highlight w:val="none"/>
        </w:rPr>
        <w:t xml:space="preserve">18036206278</w:t>
      </w:r>
      <w:r>
        <w:rPr>
          <w:rFonts w:hint="eastAsia" w:ascii="宋体" w:hAnsi="宋体" w:eastAsia="宋体" w:cs="宋体"/>
          <w:color w:val="auto"/>
          <w:sz w:val="24"/>
          <w:szCs w:val="24"/>
          <w:highlight w:val="none"/>
          <w:lang w:val="en-US" w:eastAsia="zh-CN"/>
        </w:rPr>
        <w:t xml:space="preserve">（</w:t>
      </w:r>
      <w:r>
        <w:rPr>
          <w:rFonts w:hint="eastAsia" w:ascii="宋体" w:hAnsi="宋体"/>
          <w:sz w:val="24"/>
          <w:highlight w:val="none"/>
          <w:lang w:val="en-US" w:eastAsia="zh-CN"/>
        </w:rPr>
        <w:t xml:space="preserve">邱</w:t>
      </w:r>
      <w:r>
        <w:rPr>
          <w:rFonts w:hint="eastAsia" w:ascii="宋体" w:hAnsi="宋体"/>
          <w:sz w:val="24"/>
          <w:highlight w:val="none"/>
        </w:rPr>
        <w:t xml:space="preserve">工</w:t>
      </w:r>
      <w:r>
        <w:rPr>
          <w:rFonts w:hint="eastAsia" w:ascii="宋体" w:hAnsi="宋体" w:eastAsia="宋体" w:cs="宋体"/>
          <w:color w:val="auto"/>
          <w:sz w:val="24"/>
          <w:szCs w:val="24"/>
          <w:highlight w:val="none"/>
          <w:lang w:val="en-US" w:eastAsia="zh-CN"/>
        </w:rPr>
        <w:t xml:space="preserve">）、18550663166（吕工）</w:t>
      </w:r>
      <w:r/>
    </w:p>
    <w:p>
      <w:pPr>
        <w:ind w:right="0"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3.项目联系方式</w:t>
      </w:r>
      <w:r/>
    </w:p>
    <w:p>
      <w:pPr>
        <w:ind w:right="0"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项目联系人：</w:t>
      </w:r>
      <w:r>
        <w:rPr>
          <w:rFonts w:hint="eastAsia" w:ascii="宋体" w:hAnsi="宋体"/>
          <w:sz w:val="24"/>
          <w:highlight w:val="none"/>
          <w:lang w:val="en-US" w:eastAsia="zh-CN"/>
        </w:rPr>
        <w:t xml:space="preserve">邱</w:t>
      </w:r>
      <w:r>
        <w:rPr>
          <w:rFonts w:hint="eastAsia" w:ascii="宋体" w:hAnsi="宋体"/>
          <w:sz w:val="24"/>
          <w:highlight w:val="none"/>
        </w:rPr>
        <w:t xml:space="preserve">工</w:t>
      </w:r>
      <w:r/>
    </w:p>
    <w:p>
      <w:pPr>
        <w:ind w:righ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电话：</w:t>
      </w:r>
      <w:r>
        <w:rPr>
          <w:rFonts w:hint="eastAsia" w:ascii="宋体" w:hAnsi="宋体"/>
          <w:sz w:val="24"/>
          <w:highlight w:val="none"/>
        </w:rPr>
        <w:t xml:space="preserve">18036206278</w:t>
      </w:r>
      <w:bookmarkEnd w:id="3"/>
      <w:r/>
    </w:p>
    <w:p>
      <w:pP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br w:type="page" w:clear="all"/>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Cs/>
          <w:color w:val="auto"/>
          <w:sz w:val="36"/>
          <w:szCs w:val="36"/>
          <w:highlight w:val="none"/>
        </w:rPr>
        <w:t xml:space="preserve">第二部分  投标须知</w:t>
      </w:r>
      <w:r/>
    </w:p>
    <w:p>
      <w:pPr>
        <w:pStyle w:val="700"/>
        <w:ind w:firstLine="480"/>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Pr>
      <w:r/>
      <w:bookmarkStart w:id="4" w:name="_Toc16938519"/>
      <w:r/>
      <w:bookmarkStart w:id="5" w:name="_Toc120614214"/>
      <w:r/>
      <w:bookmarkStart w:id="6" w:name="_Toc513029203"/>
      <w:r/>
      <w:bookmarkStart w:id="7" w:name="_Toc20823275"/>
      <w:r>
        <w:rPr>
          <w:rFonts w:hint="eastAsia" w:asciiTheme="minorEastAsia" w:hAnsiTheme="minorEastAsia" w:eastAsiaTheme="minorEastAsia" w:cstheme="minorEastAsia"/>
          <w:color w:val="auto"/>
          <w:sz w:val="24"/>
          <w:szCs w:val="24"/>
          <w:highlight w:val="none"/>
        </w:rPr>
        <w:t xml:space="preserve">（一）总则</w:t>
      </w:r>
      <w:bookmarkEnd w:id="4"/>
      <w:r/>
      <w:bookmarkEnd w:id="5"/>
      <w:r/>
      <w:bookmarkEnd w:id="6"/>
      <w:r/>
      <w:bookmarkEnd w:id="7"/>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bookmarkStart w:id="8" w:name="_Hlt16619475"/>
      <w:r/>
      <w:bookmarkEnd w:id="8"/>
      <w:r/>
      <w:bookmarkStart w:id="9" w:name="_Toc458694821"/>
      <w:r/>
      <w:bookmarkStart w:id="10" w:name="_Toc513029204"/>
      <w:r/>
      <w:bookmarkStart w:id="11" w:name="_Toc20823276"/>
      <w:r/>
      <w:bookmarkStart w:id="12" w:name="_Toc16938520"/>
      <w:r>
        <w:rPr>
          <w:rFonts w:hint="eastAsia" w:asciiTheme="minorEastAsia" w:hAnsiTheme="minorEastAsia" w:eastAsiaTheme="minorEastAsia" w:cstheme="minorEastAsia"/>
          <w:color w:val="auto"/>
          <w:sz w:val="24"/>
          <w:szCs w:val="24"/>
          <w:highlight w:val="none"/>
        </w:rPr>
        <w:t xml:space="preserve">1</w:t>
      </w:r>
      <w:bookmarkEnd w:id="9"/>
      <w:r>
        <w:rPr>
          <w:rFonts w:hint="eastAsia" w:asciiTheme="minorEastAsia" w:hAnsiTheme="minorEastAsia" w:eastAsiaTheme="minorEastAsia" w:cstheme="minorEastAsia"/>
          <w:color w:val="auto"/>
          <w:sz w:val="24"/>
          <w:szCs w:val="24"/>
          <w:highlight w:val="none"/>
        </w:rPr>
        <w:t xml:space="preserve">.招标方式</w:t>
      </w:r>
      <w:bookmarkEnd w:id="10"/>
      <w:r/>
      <w:bookmarkEnd w:id="11"/>
      <w:r/>
      <w:bookmarkEnd w:id="12"/>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1.1本次招标采取公开招标方式，本招标文件仅适用于招标公告中所述项目。</w:t>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eastAsia="zh-CN"/>
        </w:rPr>
      </w:pPr>
      <w:r/>
      <w:bookmarkStart w:id="13" w:name="_Toc16938521"/>
      <w:r/>
      <w:bookmarkStart w:id="14" w:name="_Toc513029205"/>
      <w:r/>
      <w:bookmarkStart w:id="15" w:name="_Toc20823277"/>
      <w:r>
        <w:rPr>
          <w:rFonts w:hint="eastAsia" w:asciiTheme="minorEastAsia" w:hAnsiTheme="minorEastAsia" w:eastAsiaTheme="minorEastAsia" w:cstheme="minorEastAsia"/>
          <w:color w:val="auto"/>
          <w:sz w:val="24"/>
          <w:szCs w:val="24"/>
          <w:highlight w:val="none"/>
        </w:rPr>
        <w:t xml:space="preserve">2.合格的</w:t>
      </w:r>
      <w:bookmarkEnd w:id="13"/>
      <w:r/>
      <w:bookmarkEnd w:id="14"/>
      <w:r/>
      <w:bookmarkEnd w:id="15"/>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2.1满足招标公告中</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的资格要求的规定。</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2.2满足本文件实质性条款的规定。</w:t>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bookmarkStart w:id="16" w:name="_Toc513029206"/>
      <w:r/>
      <w:bookmarkStart w:id="17" w:name="_Toc20823278"/>
      <w:r/>
      <w:bookmarkStart w:id="18" w:name="_Toc16938522"/>
      <w:r>
        <w:rPr>
          <w:rFonts w:hint="eastAsia" w:asciiTheme="minorEastAsia" w:hAnsiTheme="minorEastAsia" w:eastAsiaTheme="minorEastAsia" w:cstheme="minorEastAsia"/>
          <w:color w:val="auto"/>
          <w:sz w:val="24"/>
          <w:szCs w:val="24"/>
          <w:highlight w:val="none"/>
        </w:rPr>
        <w:t xml:space="preserve">3.适用法律</w:t>
      </w:r>
      <w:bookmarkEnd w:id="16"/>
      <w:r/>
      <w:bookmarkEnd w:id="17"/>
      <w:r/>
      <w:bookmarkEnd w:id="18"/>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3.1本次招标及由此产生的合同受中华人民共和国有关的法律法规制约和保护。</w:t>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bookmarkStart w:id="19" w:name="_Toc16938523"/>
      <w:r/>
      <w:bookmarkStart w:id="20" w:name="_Toc513029207"/>
      <w:r/>
      <w:bookmarkStart w:id="21" w:name="_Toc20823279"/>
      <w:r/>
      <w:bookmarkStart w:id="22" w:name="_Toc462564067"/>
      <w:r>
        <w:rPr>
          <w:rFonts w:hint="eastAsia" w:asciiTheme="minorEastAsia" w:hAnsiTheme="minorEastAsia" w:eastAsiaTheme="minorEastAsia" w:cstheme="minorEastAsia"/>
          <w:color w:val="auto"/>
          <w:sz w:val="24"/>
          <w:szCs w:val="24"/>
          <w:highlight w:val="none"/>
        </w:rPr>
        <w:t xml:space="preserve">4.投标费用</w:t>
      </w:r>
      <w:bookmarkEnd w:id="19"/>
      <w:r/>
      <w:bookmarkEnd w:id="20"/>
      <w:r/>
      <w:bookmarkEnd w:id="21"/>
      <w:r/>
      <w:bookmarkEnd w:id="22"/>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4.1</w:t>
      </w:r>
      <w:r>
        <w:rPr>
          <w:rFonts w:hint="eastAsia" w:asciiTheme="minorEastAsia" w:hAnsiTheme="minorEastAsia" w:eastAsiaTheme="minorEastAsia" w:cstheme="minorEastAsia"/>
          <w:bCs/>
          <w:color w:val="auto"/>
          <w:sz w:val="24"/>
          <w:szCs w:val="24"/>
          <w:highlight w:val="none"/>
          <w:lang w:val="en-US" w:eastAsia="zh-CN"/>
        </w:rPr>
        <w:t xml:space="preserve">投标人</w:t>
      </w:r>
      <w:r>
        <w:rPr>
          <w:rFonts w:hint="eastAsia" w:asciiTheme="minorEastAsia" w:hAnsiTheme="minorEastAsia" w:eastAsiaTheme="minorEastAsia" w:cstheme="minorEastAsia"/>
          <w:bCs/>
          <w:color w:val="auto"/>
          <w:sz w:val="24"/>
          <w:szCs w:val="24"/>
          <w:highlight w:val="none"/>
        </w:rPr>
        <w:t xml:space="preserve">应自行承担所有与参加投标有关的费用，无论招标过程中的做法和结果如何，采购人在任何情况下均无义务和责任承担这些费用。</w:t>
      </w:r>
      <w:r/>
    </w:p>
    <w:p>
      <w:pPr>
        <w:ind w:firstLine="480"/>
        <w:jc w:val="left"/>
        <w:keepLines w:val="0"/>
        <w:keepNext w:val="0"/>
        <w:pageBreakBefore w:val="0"/>
        <w:spacing w:line="360" w:lineRule="auto"/>
        <w:widowControl w:val="off"/>
        <w:tabs>
          <w:tab w:val="left" w:pos="7455" w:leader="none"/>
        </w:tabs>
        <w:rPr>
          <w:rFonts w:hint="eastAsia" w:asciiTheme="minorEastAsia" w:hAnsiTheme="minorEastAsia" w:eastAsiaTheme="minorEastAsia" w:cstheme="minorEastAsia"/>
          <w:b/>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4.2</w:t>
      </w:r>
      <w:r>
        <w:rPr>
          <w:rFonts w:hint="eastAsia" w:asciiTheme="minorEastAsia" w:hAnsiTheme="minorEastAsia" w:eastAsiaTheme="minorEastAsia" w:cstheme="minorEastAsia"/>
          <w:b/>
          <w:bCs/>
          <w:sz w:val="24"/>
          <w:szCs w:val="24"/>
          <w:highlight w:val="none"/>
        </w:rPr>
        <w:t xml:space="preserve">本项目招标代理服务费的收费标准按国家发展改革委《招标代理服务收费管理暂行办法》、《关于招标代理服务费有关问题的通知》以及《国家发改委关于降低部分建设项目收费标准规范收费行为等有关问题的通知》规定标准费用的80%进行计算；</w:t>
      </w:r>
      <w:r>
        <w:rPr>
          <w:rFonts w:hint="eastAsia" w:asciiTheme="minorEastAsia" w:hAnsiTheme="minorEastAsia" w:eastAsiaTheme="minorEastAsia" w:cstheme="minorEastAsia"/>
          <w:b/>
          <w:sz w:val="24"/>
          <w:szCs w:val="24"/>
          <w:highlight w:val="none"/>
          <w:lang w:val="zh-CN"/>
        </w:rPr>
        <w:t xml:space="preserve">其中：</w:t>
      </w:r>
      <w:r/>
    </w:p>
    <w:p>
      <w:pPr>
        <w:ind w:firstLine="480"/>
        <w:jc w:val="left"/>
        <w:keepLines w:val="0"/>
        <w:keepNext w:val="0"/>
        <w:pageBreakBefore w:val="0"/>
        <w:spacing w:line="360" w:lineRule="auto"/>
        <w:widowControl w:val="off"/>
        <w:tabs>
          <w:tab w:val="left" w:pos="7455"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工程施工类项目：单项合同价在100万元（含）及以上的，招标代理服务费保底价格为2万元；单项合同价在10万元（含）至100万元（不含）之间的，招标代理服务费保底价格为1.5万元；单项合同价在5万元（含）至10万元（不含）的，招标代理服务费保底价格为0.5万元；单项合同价在5万元（不含）以下的，招标代理费保底价为0.35万元。</w:t>
      </w:r>
      <w:r/>
    </w:p>
    <w:p>
      <w:pPr>
        <w:ind w:firstLine="480"/>
        <w:jc w:val="left"/>
        <w:keepLines w:val="0"/>
        <w:keepNext w:val="0"/>
        <w:pageBreakBefore w:val="0"/>
        <w:spacing w:line="360" w:lineRule="auto"/>
        <w:widowControl w:val="off"/>
        <w:tabs>
          <w:tab w:val="left" w:pos="7455"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货物采购类项目：单项合同价在50万元（含）以上的，招标代理服务费保底价格为1.5万元；单项合同价在20万元（含）至50万元（不含）之间的，招标代理服务费保底价格为1.2万元；单项合同价在20万元（不含）以下的，招标代理费保底价为0.35万元。</w:t>
      </w:r>
      <w:r/>
    </w:p>
    <w:p>
      <w:pPr>
        <w:ind w:firstLine="480"/>
        <w:jc w:val="left"/>
        <w:keepLines w:val="0"/>
        <w:keepNext w:val="0"/>
        <w:pageBreakBefore w:val="0"/>
        <w:spacing w:line="360" w:lineRule="auto"/>
        <w:widowControl w:val="off"/>
        <w:tabs>
          <w:tab w:val="left" w:pos="7455"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咨询服务类项目：单项合同价在30万元（含）以上的，招标代理服务费保底价格为1.5万元；单项合同价在10万元（含）-至30万元（不含）之间的，招标代理服务费保底价格为1.2万元；单项合同价在10万元（不含）以下的，招标代理费服务费保底价为0.35万元。</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本项目招标代理费用由投标人综合考虑在投标报价内（不得单列），由中标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在合同签订后7日内一次性支付给代理机构。</w:t>
      </w:r>
      <w:r/>
    </w:p>
    <w:p>
      <w:pPr>
        <w:pStyle w:val="701"/>
        <w:ind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5.招标文件的约束力</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一旦参加本项目采购活动，即被认为接受了本招标文件的规定和约束。</w:t>
      </w:r>
      <w:r/>
    </w:p>
    <w:p>
      <w:pPr>
        <w:pStyle w:val="701"/>
        <w:ind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6.招标文件的解释</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w:t>
      </w:r>
      <w:r>
        <w:rPr>
          <w:rFonts w:hint="eastAsia" w:asciiTheme="minorEastAsia" w:hAnsiTheme="minorEastAsia" w:eastAsiaTheme="minorEastAsia" w:cstheme="minorEastAsia"/>
          <w:color w:val="auto"/>
          <w:sz w:val="24"/>
          <w:szCs w:val="24"/>
          <w:highlight w:val="none"/>
        </w:rPr>
        <w:t xml:space="preserve">招标文件需求部分（</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资格要求、项目需求、商务技术评分标准）由采购人解释，</w:t>
      </w:r>
      <w:r>
        <w:rPr>
          <w:rFonts w:hint="eastAsia" w:asciiTheme="minorEastAsia" w:hAnsiTheme="minorEastAsia" w:eastAsiaTheme="minorEastAsia" w:cstheme="minorEastAsia"/>
          <w:color w:val="auto"/>
          <w:sz w:val="24"/>
          <w:szCs w:val="24"/>
          <w:highlight w:val="none"/>
          <w:lang w:eastAsia="zh-CN"/>
        </w:rPr>
        <w:t xml:space="preserve">其他部分</w:t>
      </w:r>
      <w:r>
        <w:rPr>
          <w:rFonts w:hint="eastAsia" w:asciiTheme="minorEastAsia" w:hAnsiTheme="minorEastAsia" w:eastAsiaTheme="minorEastAsia" w:cstheme="minorEastAsia"/>
          <w:color w:val="auto"/>
          <w:sz w:val="24"/>
          <w:szCs w:val="24"/>
          <w:highlight w:val="none"/>
        </w:rPr>
        <w:t xml:space="preserve">由采购代理机构解释。</w:t>
      </w:r>
      <w:r/>
    </w:p>
    <w:p>
      <w:pPr>
        <w:pStyle w:val="700"/>
        <w:ind w:firstLine="480"/>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Pr>
      <w:r/>
      <w:bookmarkStart w:id="23" w:name="_Toc20823281"/>
      <w:r/>
      <w:bookmarkStart w:id="24" w:name="_Toc120614215"/>
      <w:r/>
      <w:bookmarkStart w:id="25" w:name="_Toc16938525"/>
      <w:r/>
      <w:bookmarkStart w:id="26" w:name="_Toc513029209"/>
      <w:r>
        <w:rPr>
          <w:rFonts w:hint="eastAsia" w:asciiTheme="minorEastAsia" w:hAnsiTheme="minorEastAsia" w:eastAsiaTheme="minorEastAsia" w:cstheme="minorEastAsia"/>
          <w:color w:val="auto"/>
          <w:sz w:val="24"/>
          <w:szCs w:val="24"/>
          <w:highlight w:val="none"/>
        </w:rPr>
        <w:t xml:space="preserve">（二）招标文件</w:t>
      </w:r>
      <w:bookmarkEnd w:id="23"/>
      <w:r/>
      <w:bookmarkEnd w:id="24"/>
      <w:r/>
      <w:bookmarkEnd w:id="25"/>
      <w:r/>
      <w:bookmarkEnd w:id="26"/>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bookmarkStart w:id="27" w:name="_Toc20823282"/>
      <w:r/>
      <w:bookmarkStart w:id="28" w:name="_Toc16938526"/>
      <w:r/>
      <w:bookmarkStart w:id="29" w:name="_Toc513029210"/>
      <w:r>
        <w:rPr>
          <w:rFonts w:hint="eastAsia" w:asciiTheme="minorEastAsia" w:hAnsiTheme="minorEastAsia" w:eastAsiaTheme="minorEastAsia" w:cstheme="minorEastAsia"/>
          <w:color w:val="auto"/>
          <w:sz w:val="24"/>
          <w:szCs w:val="24"/>
          <w:highlight w:val="none"/>
        </w:rPr>
        <w:t xml:space="preserve">1.招标文件构成</w:t>
      </w:r>
      <w:bookmarkEnd w:id="27"/>
      <w:r/>
      <w:bookmarkEnd w:id="28"/>
      <w:r/>
      <w:bookmarkEnd w:id="29"/>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rPr>
        <w:t xml:space="preserve">招标文件由以下部分组成：</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（1）投标邀请</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（2）投标须知</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（3）项目需求</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eastAsia="zh-CN"/>
        </w:rPr>
        <w:t xml:space="preserve">评标方法与评标标准</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（5）合同格式</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）投标文件组成</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）附件（如有）</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请仔细检查招标文件是否齐全，如有缺漏请立即与采购人或采购代理机构联系解决。</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自行承担。</w:t>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bookmarkStart w:id="30" w:name="_Toc462564070"/>
      <w:r/>
      <w:bookmarkStart w:id="31" w:name="_Toc16938527"/>
      <w:r/>
      <w:bookmarkStart w:id="32" w:name="_Toc20823283"/>
      <w:r/>
      <w:bookmarkStart w:id="33" w:name="_Toc513029211"/>
      <w:r>
        <w:rPr>
          <w:rFonts w:hint="eastAsia" w:asciiTheme="minorEastAsia" w:hAnsiTheme="minorEastAsia" w:eastAsiaTheme="minorEastAsia" w:cstheme="minorEastAsia"/>
          <w:color w:val="auto"/>
          <w:sz w:val="24"/>
          <w:szCs w:val="24"/>
          <w:highlight w:val="none"/>
        </w:rPr>
        <w:t xml:space="preserve">2.招标文件的澄清</w:t>
      </w:r>
      <w:bookmarkEnd w:id="30"/>
      <w:r/>
      <w:bookmarkEnd w:id="31"/>
      <w:r/>
      <w:bookmarkEnd w:id="32"/>
      <w:r/>
      <w:bookmarkEnd w:id="33"/>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2.1</w:t>
      </w:r>
      <w:r>
        <w:rPr>
          <w:rFonts w:hint="eastAsia" w:asciiTheme="minorEastAsia" w:hAnsiTheme="minorEastAsia" w:eastAsiaTheme="minorEastAsia" w:cstheme="minorEastAsia"/>
          <w:color w:val="auto"/>
          <w:sz w:val="24"/>
          <w:szCs w:val="24"/>
          <w:highlight w:val="none"/>
        </w:rPr>
        <w:t xml:space="preserve">任何要求对招标文件进行澄清的</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，应在投标截止期十日前按招标公告中的通讯地址，以书面形式通知采购人。采购人有权对发出的招标文件进行必要的澄清或修改</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2.2采购人视情组织答疑会</w:t>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bookmarkStart w:id="34" w:name="_Toc16938528"/>
      <w:r/>
      <w:bookmarkStart w:id="35" w:name="_Toc20823284"/>
      <w:r/>
      <w:bookmarkStart w:id="36" w:name="_Toc462564071"/>
      <w:r/>
      <w:bookmarkStart w:id="37" w:name="_Toc513029212"/>
      <w:r>
        <w:rPr>
          <w:rFonts w:hint="eastAsia" w:asciiTheme="minorEastAsia" w:hAnsiTheme="minorEastAsia" w:eastAsiaTheme="minorEastAsia" w:cstheme="minorEastAsia"/>
          <w:color w:val="auto"/>
          <w:sz w:val="24"/>
          <w:szCs w:val="24"/>
          <w:highlight w:val="none"/>
        </w:rPr>
        <w:t xml:space="preserve">3.招标文件的修改</w:t>
      </w:r>
      <w:bookmarkEnd w:id="34"/>
      <w:r/>
      <w:bookmarkEnd w:id="35"/>
      <w:r/>
      <w:bookmarkEnd w:id="36"/>
      <w:r/>
      <w:bookmarkEnd w:id="37"/>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3.1</w:t>
      </w:r>
      <w:r>
        <w:rPr>
          <w:rFonts w:hint="eastAsia" w:asciiTheme="minorEastAsia" w:hAnsiTheme="minorEastAsia" w:eastAsiaTheme="minorEastAsia" w:cstheme="minorEastAsia"/>
          <w:color w:val="auto"/>
          <w:sz w:val="24"/>
          <w:szCs w:val="24"/>
          <w:highlight w:val="none"/>
        </w:rPr>
        <w:t xml:space="preserve">在投标截止时间前，采购人或采购代理机构可以对招标文件进行修改。</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3.2</w:t>
      </w:r>
      <w:r>
        <w:rPr>
          <w:rFonts w:hint="eastAsia" w:asciiTheme="minorEastAsia" w:hAnsiTheme="minorEastAsia" w:eastAsiaTheme="minorEastAsia" w:cstheme="minorEastAsia"/>
          <w:color w:val="auto"/>
          <w:sz w:val="24"/>
          <w:szCs w:val="24"/>
          <w:highlight w:val="none"/>
        </w:rPr>
        <w:t xml:space="preserve">采购人或采购代理机构有权按照法定的要求推迟投标截止日期和开标日期。</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3.3</w:t>
      </w:r>
      <w:r>
        <w:rPr>
          <w:rFonts w:hint="eastAsia" w:asciiTheme="minorEastAsia" w:hAnsiTheme="minorEastAsia" w:eastAsiaTheme="minorEastAsia" w:cstheme="minorEastAsia"/>
          <w:color w:val="auto"/>
          <w:sz w:val="24"/>
          <w:szCs w:val="24"/>
          <w:highlight w:val="none"/>
        </w:rPr>
        <w:t xml:space="preserve">招标文件的修改将在江苏政府采购网公布，补充文件将作为招标文件的组成部分，并对</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具有约束力。</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4.在投标响应截止日期前，采购</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对</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文件进行澄清或者修改的，通过“苏采云”系统发布澄清公告或者修改的内容。澄清或者修改的内容以所发布的本项目的“更正（澄清）公告”的形式通知所有获取</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文件的</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。发布本项目的“更正（澄清）公告”后采购代理机构已尽通知义务。敬请各潜</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关注本项目的“更正（澄清）公告”，并通过“苏采云”系统重新下载更正（澄清）后的</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文件（后缀名为“.kedt”），离线编制</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文件，否则，将自行承担相应的风险。</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对采购人提供的</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文件所做出的推论、解释和结论，采购人概不负责。</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由于对</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文件的任何推论和误解以及采购人对有关问题的口头解释所造成的后果，均由各潜在</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自负。</w:t>
      </w:r>
      <w:r/>
    </w:p>
    <w:p>
      <w:pPr>
        <w:pStyle w:val="700"/>
        <w:ind w:firstLine="480"/>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Pr>
      <w:r/>
      <w:bookmarkStart w:id="38" w:name="_Toc120614216"/>
      <w:r/>
      <w:bookmarkStart w:id="39" w:name="_Toc462564072"/>
      <w:r/>
      <w:bookmarkStart w:id="40" w:name="_Toc16938529"/>
      <w:r/>
      <w:bookmarkStart w:id="41" w:name="_Toc513029213"/>
      <w:r/>
      <w:bookmarkStart w:id="42" w:name="_Toc20823285"/>
      <w:r>
        <w:rPr>
          <w:rFonts w:hint="eastAsia" w:asciiTheme="minorEastAsia" w:hAnsiTheme="minorEastAsia" w:eastAsiaTheme="minorEastAsia" w:cstheme="minorEastAsia"/>
          <w:color w:val="auto"/>
          <w:sz w:val="24"/>
          <w:szCs w:val="24"/>
          <w:highlight w:val="none"/>
        </w:rPr>
        <w:t xml:space="preserve">（三）投标文件的编制</w:t>
      </w:r>
      <w:bookmarkEnd w:id="38"/>
      <w:r/>
      <w:bookmarkEnd w:id="39"/>
      <w:r/>
      <w:bookmarkEnd w:id="40"/>
      <w:r/>
      <w:bookmarkEnd w:id="41"/>
      <w:r/>
      <w:bookmarkEnd w:id="42"/>
      <w:r/>
      <w:r/>
    </w:p>
    <w:p>
      <w:pPr>
        <w:pStyle w:val="701"/>
        <w:ind w:firstLine="480"/>
        <w:jc w:val="both"/>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bookmarkStart w:id="43" w:name="_Toc462564073"/>
      <w:r/>
      <w:bookmarkStart w:id="44" w:name="_Toc16938530"/>
      <w:r/>
      <w:bookmarkStart w:id="45" w:name="_Toc20823286"/>
      <w:r/>
      <w:bookmarkStart w:id="46" w:name="_Toc513029214"/>
      <w:r>
        <w:rPr>
          <w:rFonts w:hint="eastAsia" w:asciiTheme="minorEastAsia" w:hAnsiTheme="minorEastAsia" w:eastAsiaTheme="minorEastAsia" w:cstheme="minorEastAsia"/>
          <w:color w:val="auto"/>
          <w:sz w:val="24"/>
          <w:szCs w:val="24"/>
          <w:highlight w:val="none"/>
        </w:rPr>
        <w:t xml:space="preserve">1.投标文件的语言及度量衡单位</w:t>
      </w:r>
      <w:bookmarkEnd w:id="43"/>
      <w:r/>
      <w:bookmarkEnd w:id="44"/>
      <w:r/>
      <w:bookmarkEnd w:id="45"/>
      <w:r/>
      <w:bookmarkEnd w:id="46"/>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1.1</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提交的投标文件以及</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与采购人或采购代理机构就有关投标的所有来往通知、函件和文件均应使用简体中文。</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1.2除技术性能另有规定外，投标文件所使用的度量衡单位，均须采用国家法定计量单位。</w:t>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bookmarkStart w:id="47" w:name="_Toc20823287"/>
      <w:r/>
      <w:bookmarkStart w:id="48" w:name="_Toc462564074"/>
      <w:r/>
      <w:bookmarkStart w:id="49" w:name="_Toc16938531"/>
      <w:r/>
      <w:bookmarkStart w:id="50" w:name="_Toc513029215"/>
      <w:r>
        <w:rPr>
          <w:rFonts w:hint="eastAsia" w:asciiTheme="minorEastAsia" w:hAnsiTheme="minorEastAsia" w:eastAsiaTheme="minorEastAsia" w:cstheme="minorEastAsia"/>
          <w:color w:val="auto"/>
          <w:sz w:val="24"/>
          <w:szCs w:val="24"/>
          <w:highlight w:val="none"/>
        </w:rPr>
        <w:t xml:space="preserve">2.投标文件构成</w:t>
      </w:r>
      <w:bookmarkEnd w:id="47"/>
      <w:r/>
      <w:bookmarkEnd w:id="48"/>
      <w:r/>
      <w:bookmarkEnd w:id="49"/>
      <w:r/>
      <w:bookmarkEnd w:id="50"/>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2.</w:t>
      </w:r>
      <w:r>
        <w:rPr>
          <w:rFonts w:hint="eastAsia" w:asciiTheme="minorEastAsia" w:hAnsiTheme="minorEastAsia" w:eastAsiaTheme="minorEastAsia" w:cstheme="minorEastAsia"/>
          <w:bCs/>
          <w:color w:val="auto"/>
          <w:sz w:val="24"/>
          <w:szCs w:val="24"/>
          <w:highlight w:val="none"/>
          <w:lang w:val="en-US" w:eastAsia="zh-CN"/>
        </w:rPr>
        <w:t xml:space="preserve">1投标人编写的投标文件应包括资格证明文件、符合性证明文件、投标分项报价表、技术要求响应及偏离表、商务要求响应及偏离表、其他证明文件、投标函、开标一览表等部分。投标人按</w:t>
      </w:r>
      <w:r>
        <w:rPr>
          <w:rFonts w:hint="eastAsia" w:asciiTheme="minorEastAsia" w:hAnsiTheme="minorEastAsia" w:eastAsiaTheme="minorEastAsia" w:cstheme="minorEastAsia"/>
          <w:bCs/>
          <w:color w:val="auto"/>
          <w:sz w:val="24"/>
          <w:szCs w:val="24"/>
          <w:highlight w:val="none"/>
        </w:rPr>
        <w:t xml:space="preserve">“第</w:t>
      </w:r>
      <w:r>
        <w:rPr>
          <w:rFonts w:hint="eastAsia" w:asciiTheme="minorEastAsia" w:hAnsiTheme="minorEastAsia" w:eastAsiaTheme="minorEastAsia" w:cstheme="minorEastAsia"/>
          <w:bCs/>
          <w:color w:val="auto"/>
          <w:sz w:val="24"/>
          <w:szCs w:val="24"/>
          <w:highlight w:val="none"/>
          <w:lang w:val="en-US" w:eastAsia="zh-CN"/>
        </w:rPr>
        <w:t xml:space="preserve">六</w:t>
      </w:r>
      <w:r>
        <w:rPr>
          <w:rFonts w:hint="eastAsia" w:asciiTheme="minorEastAsia" w:hAnsiTheme="minorEastAsia" w:eastAsiaTheme="minorEastAsia" w:cstheme="minorEastAsia"/>
          <w:bCs/>
          <w:color w:val="auto"/>
          <w:sz w:val="24"/>
          <w:szCs w:val="24"/>
          <w:highlight w:val="none"/>
        </w:rPr>
        <w:t xml:space="preserve">部分 投标文件组成”要求编写投标文件</w:t>
      </w:r>
      <w:r>
        <w:rPr>
          <w:rFonts w:hint="eastAsia" w:asciiTheme="minorEastAsia" w:hAnsiTheme="minorEastAsia" w:eastAsiaTheme="minorEastAsia" w:cstheme="minorEastAsia"/>
          <w:bCs/>
          <w:color w:val="auto"/>
          <w:sz w:val="24"/>
          <w:szCs w:val="24"/>
          <w:highlight w:val="none"/>
          <w:lang w:eastAsia="zh-CN"/>
        </w:rPr>
        <w:t xml:space="preserve">。</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bookmarkStart w:id="51" w:name="_Hlt26670360"/>
      <w:r/>
      <w:bookmarkEnd w:id="51"/>
      <w:r/>
      <w:bookmarkStart w:id="52" w:name="_Hlt26668975"/>
      <w:r/>
      <w:bookmarkEnd w:id="52"/>
      <w:r/>
      <w:bookmarkStart w:id="53" w:name="_Hlt26954838"/>
      <w:r/>
      <w:bookmarkEnd w:id="53"/>
      <w:r/>
      <w:bookmarkStart w:id="54" w:name="_Toc49090511"/>
      <w:r/>
      <w:bookmarkStart w:id="55" w:name="_Toc14577360"/>
      <w:r>
        <w:rPr>
          <w:rFonts w:hint="eastAsia" w:asciiTheme="minorEastAsia" w:hAnsiTheme="minorEastAsia" w:eastAsiaTheme="minorEastAsia" w:cstheme="minorEastAsia"/>
          <w:bCs/>
          <w:color w:val="auto"/>
          <w:sz w:val="24"/>
          <w:szCs w:val="24"/>
          <w:highlight w:val="none"/>
          <w:lang w:val="en-US" w:eastAsia="zh-CN"/>
        </w:rPr>
        <w:t xml:space="preserve">2.2如标书制作工具中格式和内容与“江苏政府采购网”发布的招标文件不一致，请以“江苏政府采购网”发布的招标文件为准。</w:t>
      </w:r>
      <w:bookmarkStart w:id="56" w:name="_Toc14577357"/>
      <w:r/>
      <w:bookmarkStart w:id="57" w:name="_Toc49090509"/>
      <w:r/>
      <w:bookmarkStart w:id="58" w:name="_Toc513029216"/>
      <w:r/>
      <w:bookmarkStart w:id="59" w:name="_Toc49090507"/>
      <w:r/>
      <w:bookmarkStart w:id="60" w:name="_Toc513029219"/>
      <w:r/>
      <w:bookmarkStart w:id="61" w:name="_Toc14577354"/>
      <w:r/>
      <w:bookmarkStart w:id="62" w:name="_Toc49090508"/>
      <w:r/>
      <w:bookmarkStart w:id="63" w:name="_Toc14577355"/>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证明</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及投标标的符合招标文件规定的文件</w:t>
      </w:r>
      <w:bookmarkEnd w:id="56"/>
      <w:r/>
      <w:bookmarkEnd w:id="57"/>
      <w:r/>
      <w:bookmarkEnd w:id="58"/>
      <w:r/>
      <w:bookmarkEnd w:id="59"/>
      <w:r/>
      <w:bookmarkEnd w:id="60"/>
      <w:r/>
      <w:bookmarkEnd w:id="61"/>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3.1投标人应按照法律、法规、规章和规范性文件以及招标文件要求提交证明文件，证明其及投标标的符合招标文件规定。</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rPr>
        <w:t xml:space="preserve">招标文件对证明文件无明确形式要求的，证明文件可以以文字资料、图纸和数据等形式提交。</w:t>
      </w:r>
      <w:bookmarkEnd w:id="62"/>
      <w:r/>
      <w:bookmarkEnd w:id="63"/>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4.投标分项报价表</w:t>
      </w:r>
      <w:r/>
    </w:p>
    <w:p>
      <w:pPr>
        <w:numPr>
          <w:ilvl w:val="0"/>
          <w:numId w:val="0"/>
        </w:num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4.1</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人应</w:t>
      </w:r>
      <w:r>
        <w:rPr>
          <w:rFonts w:hint="eastAsia" w:asciiTheme="minorEastAsia" w:hAnsiTheme="minorEastAsia" w:eastAsiaTheme="minorEastAsia" w:cstheme="minorEastAsia"/>
          <w:color w:val="auto"/>
          <w:sz w:val="24"/>
          <w:szCs w:val="24"/>
          <w:highlight w:val="none"/>
        </w:rPr>
        <w:t xml:space="preserve">按照</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文件规定格式填报投标分项报价表。</w:t>
      </w:r>
      <w:r/>
    </w:p>
    <w:p>
      <w:pPr>
        <w:numPr>
          <w:ilvl w:val="0"/>
          <w:numId w:val="0"/>
        </w:num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.2投标货币。投标文件中的单价和总价无特殊规定的采用人民币报价，以元为单位标注。招标文件中另有规定的按规定执行。</w:t>
      </w:r>
      <w:bookmarkStart w:id="64" w:name="_Hlt26954731"/>
      <w:r/>
      <w:bookmarkEnd w:id="64"/>
      <w:r/>
      <w:bookmarkStart w:id="65" w:name="_Hlt26670482"/>
      <w:r/>
      <w:bookmarkEnd w:id="65"/>
      <w:r/>
      <w:bookmarkStart w:id="66" w:name="_Hlt26954848"/>
      <w:r/>
      <w:bookmarkEnd w:id="66"/>
      <w:r/>
      <w:bookmarkStart w:id="67" w:name="_Hlt26954846"/>
      <w:r/>
      <w:bookmarkEnd w:id="67"/>
      <w:r/>
      <w:bookmarkStart w:id="68" w:name="_Hlt26670486"/>
      <w:r/>
      <w:bookmarkEnd w:id="68"/>
      <w:r/>
      <w:r/>
    </w:p>
    <w:p>
      <w:pPr>
        <w:numPr>
          <w:ilvl w:val="0"/>
          <w:numId w:val="0"/>
        </w:num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技术要求响应及偏离表、商务要求响应及偏离表</w:t>
      </w:r>
      <w:r/>
    </w:p>
    <w:p>
      <w:pPr>
        <w:numPr>
          <w:ilvl w:val="0"/>
          <w:numId w:val="0"/>
        </w:num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zh-CN"/>
        </w:rPr>
        <w:t xml:space="preserve">.1投标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lang w:val="zh-CN"/>
        </w:rPr>
        <w:t xml:space="preserve">需对招标文件中的技术要求与商务要求逐项作出响应或偏离，并说明原因。</w:t>
      </w:r>
      <w:r/>
    </w:p>
    <w:p>
      <w:pPr>
        <w:numPr>
          <w:ilvl w:val="0"/>
          <w:numId w:val="0"/>
        </w:num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zh-CN" w:eastAsia="zh-CN"/>
        </w:rPr>
        <w:t xml:space="preserve">.2投标人可在投标文件中提供认为需要的其他技术文件或说明。</w:t>
      </w:r>
      <w:r/>
    </w:p>
    <w:p>
      <w:pPr>
        <w:pStyle w:val="701"/>
        <w:ind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69" w:name="_Toc49090510"/>
      <w:r/>
      <w:bookmarkStart w:id="70" w:name="_Toc14577359"/>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投标函和开标一览表</w:t>
      </w:r>
      <w:r/>
    </w:p>
    <w:p>
      <w:pPr>
        <w:pStyle w:val="701"/>
        <w:ind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应按照招标文件中提供的格式完整、正确填写投标函、开标一览表。</w:t>
      </w:r>
      <w:r/>
    </w:p>
    <w:p>
      <w:pPr>
        <w:pStyle w:val="701"/>
        <w:ind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.2对于采用货币报价的项目，开标一览表中的投标总报价应与投标分项报价表中的投标总报价一致，如不一致，不作为无效投标处理，但评标时按开标一览表中价格为准。</w:t>
      </w:r>
      <w:bookmarkEnd w:id="69"/>
      <w:r/>
      <w:bookmarkEnd w:id="70"/>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.投标有效期</w:t>
      </w:r>
      <w:bookmarkEnd w:id="54"/>
      <w:r/>
      <w:bookmarkEnd w:id="55"/>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7</w:t>
      </w:r>
      <w:r>
        <w:rPr>
          <w:rFonts w:hint="eastAsia" w:asciiTheme="minorEastAsia" w:hAnsiTheme="minorEastAsia" w:eastAsiaTheme="minorEastAsia" w:cstheme="minorEastAsia"/>
          <w:bCs/>
          <w:color w:val="auto"/>
          <w:sz w:val="24"/>
          <w:szCs w:val="24"/>
          <w:highlight w:val="none"/>
        </w:rPr>
        <w:t xml:space="preserve">.1投标有效期为</w:t>
      </w:r>
      <w:r>
        <w:rPr>
          <w:rFonts w:hint="eastAsia" w:asciiTheme="minorEastAsia" w:hAnsiTheme="minorEastAsia" w:eastAsiaTheme="minorEastAsia" w:cstheme="minorEastAsia"/>
          <w:bCs/>
          <w:color w:val="auto"/>
          <w:sz w:val="24"/>
          <w:szCs w:val="24"/>
          <w:highlight w:val="none"/>
          <w:lang w:val="en-US" w:eastAsia="zh-CN"/>
        </w:rPr>
        <w:t xml:space="preserve">采购人</w:t>
      </w:r>
      <w:r>
        <w:rPr>
          <w:rFonts w:hint="eastAsia" w:asciiTheme="minorEastAsia" w:hAnsiTheme="minorEastAsia" w:eastAsiaTheme="minorEastAsia" w:cstheme="minorEastAsia"/>
          <w:bCs/>
          <w:color w:val="auto"/>
          <w:sz w:val="24"/>
          <w:szCs w:val="24"/>
          <w:highlight w:val="none"/>
        </w:rPr>
        <w:t xml:space="preserve">规定的开标之日后</w:t>
      </w:r>
      <w:r>
        <w:rPr>
          <w:rFonts w:hint="eastAsia" w:asciiTheme="minorEastAsia" w:hAnsiTheme="minorEastAsia" w:eastAsiaTheme="minorEastAsia" w:cstheme="minorEastAsia"/>
          <w:b/>
          <w:color w:val="auto"/>
          <w:sz w:val="24"/>
          <w:szCs w:val="24"/>
          <w:highlight w:val="none"/>
          <w:u w:val="single"/>
          <w:lang w:val="en-US" w:eastAsia="zh-CN"/>
        </w:rPr>
        <w:t xml:space="preserve">六</w:t>
      </w:r>
      <w:r>
        <w:rPr>
          <w:rFonts w:hint="eastAsia" w:asciiTheme="minorEastAsia" w:hAnsiTheme="minorEastAsia" w:eastAsiaTheme="minorEastAsia" w:cstheme="minorEastAsia"/>
          <w:b/>
          <w:color w:val="auto"/>
          <w:sz w:val="24"/>
          <w:szCs w:val="24"/>
          <w:highlight w:val="none"/>
          <w:u w:val="single"/>
        </w:rPr>
        <w:t xml:space="preserve">十（</w:t>
      </w:r>
      <w:r>
        <w:rPr>
          <w:rFonts w:hint="eastAsia" w:asciiTheme="minorEastAsia" w:hAnsiTheme="minorEastAsia" w:eastAsiaTheme="minorEastAsia" w:cstheme="minorEastAsia"/>
          <w:b/>
          <w:color w:val="auto"/>
          <w:sz w:val="24"/>
          <w:szCs w:val="24"/>
          <w:highlight w:val="none"/>
          <w:u w:val="single"/>
          <w:lang w:val="en-US" w:eastAsia="zh-CN"/>
        </w:rPr>
        <w:t xml:space="preserve">6</w:t>
      </w:r>
      <w:r>
        <w:rPr>
          <w:rFonts w:hint="eastAsia" w:asciiTheme="minorEastAsia" w:hAnsiTheme="minorEastAsia" w:eastAsiaTheme="minorEastAsia" w:cstheme="minorEastAsia"/>
          <w:b/>
          <w:color w:val="auto"/>
          <w:sz w:val="24"/>
          <w:szCs w:val="24"/>
          <w:highlight w:val="none"/>
          <w:u w:val="single"/>
        </w:rPr>
        <w:t xml:space="preserve">0）天</w:t>
      </w:r>
      <w:r>
        <w:rPr>
          <w:rFonts w:hint="eastAsia" w:asciiTheme="minorEastAsia" w:hAnsiTheme="minorEastAsia" w:eastAsiaTheme="minorEastAsia" w:cstheme="minorEastAsia"/>
          <w:bCs/>
          <w:color w:val="auto"/>
          <w:sz w:val="24"/>
          <w:szCs w:val="24"/>
          <w:highlight w:val="none"/>
        </w:rPr>
        <w:t xml:space="preserve">。投标有效期比规定短的将被视为非响应性投标而予以拒绝。</w:t>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.投标有效期的延长</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8</w:t>
      </w:r>
      <w:r>
        <w:rPr>
          <w:rFonts w:hint="eastAsia" w:asciiTheme="minorEastAsia" w:hAnsiTheme="minorEastAsia" w:eastAsiaTheme="minorEastAsia" w:cstheme="minorEastAsia"/>
          <w:bCs/>
          <w:color w:val="auto"/>
          <w:sz w:val="24"/>
          <w:szCs w:val="24"/>
          <w:highlight w:val="none"/>
        </w:rPr>
        <w:t xml:space="preserve">.1在特殊情况下，采购人或采购代理机构于原投标有效期满之前，可向</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提出延长投标有效期的要求。这种要求与答复均应采用书面形式。</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可以拒绝采购人或采购代理机构的这一要求而放弃投标，同意延长投标有效期的</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既不能要求也不允许修改其投标文件。</w:t>
      </w:r>
      <w:r>
        <w:rPr>
          <w:rFonts w:hint="eastAsia" w:asciiTheme="minorEastAsia" w:hAnsiTheme="minorEastAsia" w:eastAsiaTheme="minorEastAsia" w:cstheme="minorEastAsia"/>
          <w:bCs/>
          <w:color w:val="auto"/>
          <w:sz w:val="24"/>
          <w:szCs w:val="24"/>
          <w:highlight w:val="none"/>
          <w:lang w:val="en-US" w:eastAsia="zh-CN"/>
        </w:rPr>
        <w:t xml:space="preserve">同时</w:t>
      </w:r>
      <w:r>
        <w:rPr>
          <w:rFonts w:hint="eastAsia" w:asciiTheme="minorEastAsia" w:hAnsiTheme="minorEastAsia" w:eastAsiaTheme="minorEastAsia" w:cstheme="minorEastAsia"/>
          <w:color w:val="auto"/>
          <w:sz w:val="24"/>
          <w:szCs w:val="24"/>
          <w:highlight w:val="none"/>
        </w:rPr>
        <w:t xml:space="preserve">受投标有效期约束的所有权利与义务均延长至新的有效期</w:t>
      </w:r>
      <w:r>
        <w:rPr>
          <w:rFonts w:hint="eastAsia" w:asciiTheme="minorEastAsia" w:hAnsiTheme="minorEastAsia" w:eastAsiaTheme="minorEastAsia" w:cstheme="minorEastAsia"/>
          <w:bCs/>
          <w:color w:val="auto"/>
          <w:sz w:val="24"/>
          <w:szCs w:val="24"/>
          <w:highlight w:val="none"/>
        </w:rPr>
        <w:t xml:space="preserve">。</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9</w:t>
      </w:r>
      <w:r>
        <w:rPr>
          <w:rFonts w:hint="eastAsia" w:asciiTheme="minorEastAsia" w:hAnsiTheme="minorEastAsia" w:eastAsiaTheme="minorEastAsia" w:cstheme="minorEastAsia"/>
          <w:bCs/>
          <w:color w:val="auto"/>
          <w:sz w:val="24"/>
          <w:szCs w:val="24"/>
          <w:highlight w:val="none"/>
        </w:rPr>
        <w:t xml:space="preserve">.电子</w:t>
      </w:r>
      <w:r>
        <w:rPr>
          <w:rFonts w:hint="eastAsia" w:asciiTheme="minorEastAsia" w:hAnsiTheme="minorEastAsia" w:eastAsiaTheme="minorEastAsia" w:cstheme="minorEastAsia"/>
          <w:bCs/>
          <w:color w:val="auto"/>
          <w:sz w:val="24"/>
          <w:szCs w:val="24"/>
          <w:highlight w:val="none"/>
          <w:lang w:val="en-US" w:eastAsia="zh-CN"/>
        </w:rPr>
        <w:t xml:space="preserve">投标</w:t>
      </w:r>
      <w:r>
        <w:rPr>
          <w:rFonts w:hint="eastAsia" w:asciiTheme="minorEastAsia" w:hAnsiTheme="minorEastAsia" w:eastAsiaTheme="minorEastAsia" w:cstheme="minorEastAsia"/>
          <w:bCs/>
          <w:color w:val="auto"/>
          <w:sz w:val="24"/>
          <w:szCs w:val="24"/>
          <w:highlight w:val="none"/>
        </w:rPr>
        <w:t xml:space="preserve">文件其他要求</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9</w:t>
      </w:r>
      <w:r>
        <w:rPr>
          <w:rFonts w:hint="eastAsia" w:asciiTheme="minorEastAsia" w:hAnsiTheme="minorEastAsia" w:eastAsiaTheme="minorEastAsia" w:cstheme="minorEastAsia"/>
          <w:bCs/>
          <w:color w:val="auto"/>
          <w:sz w:val="24"/>
          <w:szCs w:val="24"/>
          <w:highlight w:val="none"/>
        </w:rPr>
        <w:t xml:space="preserve">.1电子招标投标交易平台（即“苏采云”系统）相关要求是本</w:t>
      </w:r>
      <w:r>
        <w:rPr>
          <w:rFonts w:hint="eastAsia" w:asciiTheme="minorEastAsia" w:hAnsiTheme="minorEastAsia" w:eastAsiaTheme="minorEastAsia" w:cstheme="minorEastAsia"/>
          <w:bCs/>
          <w:color w:val="auto"/>
          <w:sz w:val="24"/>
          <w:szCs w:val="24"/>
          <w:highlight w:val="none"/>
          <w:lang w:val="en-US" w:eastAsia="zh-CN"/>
        </w:rPr>
        <w:t xml:space="preserve">招标</w:t>
      </w:r>
      <w:r>
        <w:rPr>
          <w:rFonts w:hint="eastAsia" w:asciiTheme="minorEastAsia" w:hAnsiTheme="minorEastAsia" w:eastAsiaTheme="minorEastAsia" w:cstheme="minorEastAsia"/>
          <w:bCs/>
          <w:color w:val="auto"/>
          <w:sz w:val="24"/>
          <w:szCs w:val="24"/>
          <w:highlight w:val="none"/>
        </w:rPr>
        <w:t xml:space="preserve">文件的组成部分。</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9</w:t>
      </w:r>
      <w:r>
        <w:rPr>
          <w:rFonts w:hint="eastAsia" w:asciiTheme="minorEastAsia" w:hAnsiTheme="minorEastAsia" w:eastAsiaTheme="minorEastAsia" w:cstheme="minorEastAsia"/>
          <w:bCs/>
          <w:color w:val="auto"/>
          <w:sz w:val="24"/>
          <w:szCs w:val="24"/>
          <w:highlight w:val="none"/>
        </w:rPr>
        <w:t xml:space="preserve">.2</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应对CA证书妥善保管，如被他人盗用投标，因此带来的</w:t>
      </w:r>
      <w:r>
        <w:rPr>
          <w:rFonts w:hint="eastAsia" w:asciiTheme="minorEastAsia" w:hAnsiTheme="minorEastAsia" w:eastAsiaTheme="minorEastAsia" w:cstheme="minorEastAsia"/>
          <w:bCs/>
          <w:color w:val="auto"/>
          <w:sz w:val="24"/>
          <w:szCs w:val="24"/>
          <w:highlight w:val="none"/>
          <w:lang w:eastAsia="zh-CN"/>
        </w:rPr>
        <w:t xml:space="preserve">后果</w:t>
      </w:r>
      <w:r>
        <w:rPr>
          <w:rFonts w:hint="eastAsia" w:asciiTheme="minorEastAsia" w:hAnsiTheme="minorEastAsia" w:eastAsiaTheme="minorEastAsia" w:cstheme="minorEastAsia"/>
          <w:bCs/>
          <w:color w:val="auto"/>
          <w:sz w:val="24"/>
          <w:szCs w:val="24"/>
          <w:highlight w:val="none"/>
        </w:rPr>
        <w:t xml:space="preserve">均由</w:t>
      </w:r>
      <w:r>
        <w:rPr>
          <w:rFonts w:hint="eastAsia" w:asciiTheme="minorEastAsia" w:hAnsiTheme="minorEastAsia" w:eastAsiaTheme="minorEastAsia" w:cstheme="minorEastAsia"/>
          <w:bCs/>
          <w:color w:val="auto"/>
          <w:sz w:val="24"/>
          <w:szCs w:val="24"/>
          <w:highlight w:val="none"/>
          <w:lang w:val="en-US" w:eastAsia="zh-CN"/>
        </w:rPr>
        <w:t xml:space="preserve">投标人</w:t>
      </w:r>
      <w:r>
        <w:rPr>
          <w:rFonts w:hint="eastAsia" w:asciiTheme="minorEastAsia" w:hAnsiTheme="minorEastAsia" w:eastAsiaTheme="minorEastAsia" w:cstheme="minorEastAsia"/>
          <w:bCs/>
          <w:color w:val="auto"/>
          <w:sz w:val="24"/>
          <w:szCs w:val="24"/>
          <w:highlight w:val="none"/>
        </w:rPr>
        <w:t xml:space="preserve">自行承担。</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9</w:t>
      </w:r>
      <w:r>
        <w:rPr>
          <w:rFonts w:hint="eastAsia" w:asciiTheme="minorEastAsia" w:hAnsiTheme="minorEastAsia" w:eastAsiaTheme="minorEastAsia" w:cstheme="minorEastAsia"/>
          <w:bCs/>
          <w:color w:val="auto"/>
          <w:sz w:val="24"/>
          <w:szCs w:val="24"/>
          <w:highlight w:val="none"/>
        </w:rPr>
        <w:t xml:space="preserve">.3</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应当对</w:t>
      </w:r>
      <w:r>
        <w:rPr>
          <w:rFonts w:hint="eastAsia" w:asciiTheme="minorEastAsia" w:hAnsiTheme="minorEastAsia" w:eastAsiaTheme="minorEastAsia" w:cstheme="minorEastAsia"/>
          <w:bCs/>
          <w:color w:val="auto"/>
          <w:sz w:val="24"/>
          <w:szCs w:val="24"/>
          <w:highlight w:val="none"/>
          <w:lang w:val="en-US" w:eastAsia="zh-CN"/>
        </w:rPr>
        <w:t xml:space="preserve">招标</w:t>
      </w:r>
      <w:r>
        <w:rPr>
          <w:rFonts w:hint="eastAsia" w:asciiTheme="minorEastAsia" w:hAnsiTheme="minorEastAsia" w:eastAsiaTheme="minorEastAsia" w:cstheme="minorEastAsia"/>
          <w:bCs/>
          <w:color w:val="auto"/>
          <w:sz w:val="24"/>
          <w:szCs w:val="24"/>
          <w:highlight w:val="none"/>
        </w:rPr>
        <w:t xml:space="preserve">文件提出的实质性要求和条件作出实质性响应，并在电子投标系统逐条应答。</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9</w:t>
      </w:r>
      <w:r>
        <w:rPr>
          <w:rFonts w:hint="eastAsia" w:asciiTheme="minorEastAsia" w:hAnsiTheme="minorEastAsia" w:eastAsiaTheme="minorEastAsia" w:cstheme="minorEastAsia"/>
          <w:bCs/>
          <w:color w:val="auto"/>
          <w:sz w:val="24"/>
          <w:szCs w:val="24"/>
          <w:highlight w:val="none"/>
        </w:rPr>
        <w:t xml:space="preserve">.4</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应对要求提供的资格证明文件（如资质证书、资格证书）、技术资料（如白皮书、彩页、手册、检测报告等）扫描上传至投标系统。 </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10.</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应当在</w:t>
      </w:r>
      <w:r>
        <w:rPr>
          <w:rFonts w:hint="eastAsia" w:asciiTheme="minorEastAsia" w:hAnsiTheme="minorEastAsia" w:eastAsiaTheme="minorEastAsia" w:cstheme="minorEastAsia"/>
          <w:bCs/>
          <w:color w:val="auto"/>
          <w:sz w:val="24"/>
          <w:szCs w:val="24"/>
          <w:highlight w:val="none"/>
          <w:lang w:val="en-US" w:eastAsia="zh-CN"/>
        </w:rPr>
        <w:t xml:space="preserve">招标</w:t>
      </w:r>
      <w:r>
        <w:rPr>
          <w:rFonts w:hint="eastAsia" w:asciiTheme="minorEastAsia" w:hAnsiTheme="minorEastAsia" w:eastAsiaTheme="minorEastAsia" w:cstheme="minorEastAsia"/>
          <w:bCs/>
          <w:color w:val="auto"/>
          <w:sz w:val="24"/>
          <w:szCs w:val="24"/>
          <w:highlight w:val="none"/>
        </w:rPr>
        <w:t xml:space="preserve">文件要求提交投标文件的截止时间前，将投标文件提交至“苏采云”系统，逾期提交的投标文件，“苏采云”系统将自动拒收。各</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应在规定时间内凭CA证书进行网上解密。</w:t>
      </w:r>
      <w:r/>
    </w:p>
    <w:p>
      <w:pPr>
        <w:pStyle w:val="700"/>
        <w:ind w:firstLine="480"/>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Pr>
      <w:r/>
      <w:bookmarkStart w:id="71" w:name="_Hlt26954739"/>
      <w:r/>
      <w:bookmarkEnd w:id="71"/>
      <w:r/>
      <w:bookmarkStart w:id="72" w:name="_Hlt26954852"/>
      <w:r/>
      <w:bookmarkEnd w:id="72"/>
      <w:r/>
      <w:bookmarkStart w:id="73" w:name="_Toc120614217"/>
      <w:r/>
      <w:bookmarkStart w:id="74" w:name="_Toc20823296"/>
      <w:r/>
      <w:bookmarkStart w:id="75" w:name="_Toc513029224"/>
      <w:r/>
      <w:bookmarkStart w:id="76" w:name="_Toc16938540"/>
      <w:r>
        <w:rPr>
          <w:rFonts w:hint="eastAsia" w:asciiTheme="minorEastAsia" w:hAnsiTheme="minorEastAsia" w:eastAsiaTheme="minorEastAsia" w:cstheme="minorEastAsia"/>
          <w:color w:val="auto"/>
          <w:sz w:val="24"/>
          <w:szCs w:val="24"/>
          <w:highlight w:val="none"/>
        </w:rPr>
        <w:t xml:space="preserve">（四）投标文件的递交</w:t>
      </w:r>
      <w:bookmarkEnd w:id="73"/>
      <w:r/>
      <w:bookmarkEnd w:id="74"/>
      <w:r/>
      <w:bookmarkEnd w:id="75"/>
      <w:r/>
      <w:bookmarkEnd w:id="76"/>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bookmarkStart w:id="77" w:name="_Toc462564084"/>
      <w:r/>
      <w:bookmarkStart w:id="78" w:name="_Toc513029225"/>
      <w:r/>
      <w:bookmarkStart w:id="79" w:name="_Toc20823297"/>
      <w:r/>
      <w:bookmarkStart w:id="80" w:name="_Toc16938541"/>
      <w:r>
        <w:rPr>
          <w:rFonts w:hint="eastAsia" w:asciiTheme="minorEastAsia" w:hAnsiTheme="minorEastAsia" w:eastAsiaTheme="minorEastAsia" w:cstheme="minorEastAsia"/>
          <w:color w:val="auto"/>
          <w:sz w:val="24"/>
          <w:szCs w:val="24"/>
          <w:highlight w:val="none"/>
        </w:rPr>
        <w:t xml:space="preserve">1.投标文件</w:t>
      </w:r>
      <w:bookmarkEnd w:id="77"/>
      <w:r/>
      <w:bookmarkEnd w:id="78"/>
      <w:r/>
      <w:bookmarkEnd w:id="79"/>
      <w:r/>
      <w:bookmarkEnd w:id="80"/>
      <w:r>
        <w:rPr>
          <w:rFonts w:hint="eastAsia" w:asciiTheme="minorEastAsia" w:hAnsiTheme="minorEastAsia" w:eastAsiaTheme="minorEastAsia" w:cstheme="minorEastAsia"/>
          <w:color w:val="auto"/>
          <w:sz w:val="24"/>
          <w:szCs w:val="24"/>
          <w:highlight w:val="none"/>
        </w:rPr>
        <w:t xml:space="preserve">的递交</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bookmarkStart w:id="81" w:name="_Toc513029226"/>
      <w:r/>
      <w:bookmarkStart w:id="82" w:name="_Toc16938542"/>
      <w:r/>
      <w:bookmarkStart w:id="83" w:name="_Toc20823298"/>
      <w:r>
        <w:rPr>
          <w:rFonts w:hint="eastAsia" w:asciiTheme="minorEastAsia" w:hAnsiTheme="minorEastAsia" w:eastAsiaTheme="minorEastAsia" w:cstheme="minorEastAsia"/>
          <w:bCs/>
          <w:color w:val="auto"/>
          <w:sz w:val="24"/>
          <w:szCs w:val="24"/>
          <w:highlight w:val="none"/>
        </w:rPr>
        <w:t xml:space="preserve">1.1线上提交与接收地点：</w:t>
      </w:r>
      <w:r>
        <w:rPr>
          <w:rFonts w:hint="eastAsia" w:asciiTheme="minorEastAsia" w:hAnsiTheme="minorEastAsia" w:eastAsiaTheme="minorEastAsia" w:cstheme="minorEastAsia"/>
          <w:bCs/>
          <w:color w:val="auto"/>
          <w:sz w:val="24"/>
          <w:szCs w:val="24"/>
          <w:highlight w:val="none"/>
          <w:lang w:val="en-US" w:eastAsia="zh-CN"/>
        </w:rPr>
        <w:t xml:space="preserve">投标人</w:t>
      </w:r>
      <w:r>
        <w:rPr>
          <w:rFonts w:hint="eastAsia" w:asciiTheme="minorEastAsia" w:hAnsiTheme="minorEastAsia" w:eastAsiaTheme="minorEastAsia" w:cstheme="minorEastAsia"/>
          <w:bCs/>
          <w:color w:val="auto"/>
          <w:sz w:val="24"/>
          <w:szCs w:val="24"/>
          <w:highlight w:val="none"/>
        </w:rPr>
        <w:t xml:space="preserve">应当通过“苏采云”系统提交数据电文形式的</w:t>
      </w:r>
      <w:r>
        <w:rPr>
          <w:rFonts w:hint="eastAsia" w:asciiTheme="minorEastAsia" w:hAnsiTheme="minorEastAsia" w:eastAsiaTheme="minorEastAsia" w:cstheme="minorEastAsia"/>
          <w:bCs/>
          <w:color w:val="auto"/>
          <w:sz w:val="24"/>
          <w:szCs w:val="24"/>
          <w:highlight w:val="none"/>
          <w:lang w:val="en-US" w:eastAsia="zh-CN"/>
        </w:rPr>
        <w:t xml:space="preserve">投标</w:t>
      </w:r>
      <w:r>
        <w:rPr>
          <w:rFonts w:hint="eastAsia" w:asciiTheme="minorEastAsia" w:hAnsiTheme="minorEastAsia" w:eastAsiaTheme="minorEastAsia" w:cstheme="minorEastAsia"/>
          <w:bCs/>
          <w:color w:val="auto"/>
          <w:sz w:val="24"/>
          <w:szCs w:val="24"/>
          <w:highlight w:val="none"/>
        </w:rPr>
        <w:t xml:space="preserve">文件（即电子投标），“苏采云”系统自动接收。</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说明：电子投标文件应由其法定代表人或法定代表人授权代表在规定的网上投标时间内，凭CA证书登录“苏采云”系统在线编制投标文件（电子数据），并在投标截止时间之前上传投标文件。</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应在达到开标时间后，使用CA数字证书解密各自投标文件。</w:t>
      </w:r>
      <w:r/>
    </w:p>
    <w:p>
      <w:pPr>
        <w:ind w:firstLine="48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2.投标截止日期</w:t>
      </w:r>
      <w:bookmarkEnd w:id="81"/>
      <w:r/>
      <w:bookmarkEnd w:id="82"/>
      <w:r/>
      <w:bookmarkEnd w:id="83"/>
      <w:r/>
      <w:r/>
    </w:p>
    <w:p>
      <w:pPr>
        <w:ind w:firstLine="480"/>
        <w:pageBreakBefore w:val="0"/>
        <w:spacing w:line="360" w:lineRule="auto"/>
        <w:widowControl w:val="off"/>
        <w:rPr>
          <w:rFonts w:hint="eastAsia" w:asciiTheme="minorEastAsia" w:hAnsiTheme="minorEastAsia" w:eastAsiaTheme="minorEastAsia" w:cstheme="minorEastAsia"/>
          <w:b/>
          <w:bCs w:val="0"/>
          <w:color w:val="auto"/>
          <w:sz w:val="24"/>
          <w:szCs w:val="24"/>
          <w:highlight w:val="none"/>
          <w:u w:val="single"/>
        </w:rPr>
      </w:pPr>
      <w:r>
        <w:rPr>
          <w:rFonts w:hint="eastAsia" w:asciiTheme="minorEastAsia" w:hAnsiTheme="minorEastAsia" w:eastAsiaTheme="minorEastAsia" w:cstheme="minorEastAsia"/>
          <w:b/>
          <w:bCs w:val="0"/>
          <w:color w:val="auto"/>
          <w:sz w:val="24"/>
          <w:szCs w:val="24"/>
          <w:highlight w:val="none"/>
          <w:u w:val="single"/>
        </w:rPr>
        <w:t xml:space="preserve">2.1 </w:t>
      </w:r>
      <w:r>
        <w:rPr>
          <w:rFonts w:hint="eastAsia" w:asciiTheme="minorEastAsia" w:hAnsiTheme="minorEastAsia" w:eastAsiaTheme="minorEastAsia" w:cstheme="minorEastAsia"/>
          <w:b/>
          <w:bCs w:val="0"/>
          <w:color w:val="auto"/>
          <w:sz w:val="24"/>
          <w:szCs w:val="24"/>
          <w:highlight w:val="none"/>
          <w:u w:val="single"/>
          <w:lang w:eastAsia="zh-CN"/>
        </w:rPr>
        <w:t xml:space="preserve">投标</w:t>
      </w:r>
      <w:r>
        <w:rPr>
          <w:rFonts w:hint="eastAsia" w:asciiTheme="minorEastAsia" w:hAnsiTheme="minorEastAsia" w:eastAsiaTheme="minorEastAsia" w:cstheme="minorEastAsia"/>
          <w:b/>
          <w:bCs w:val="0"/>
          <w:color w:val="auto"/>
          <w:sz w:val="24"/>
          <w:szCs w:val="24"/>
          <w:highlight w:val="none"/>
          <w:u w:val="single"/>
          <w:lang w:val="en-US" w:eastAsia="zh-CN"/>
        </w:rPr>
        <w:t xml:space="preserve">人</w:t>
      </w:r>
      <w:r>
        <w:rPr>
          <w:rFonts w:hint="eastAsia" w:asciiTheme="minorEastAsia" w:hAnsiTheme="minorEastAsia" w:eastAsiaTheme="minorEastAsia" w:cstheme="minorEastAsia"/>
          <w:b/>
          <w:bCs w:val="0"/>
          <w:color w:val="auto"/>
          <w:sz w:val="24"/>
          <w:szCs w:val="24"/>
          <w:highlight w:val="none"/>
          <w:u w:val="single"/>
        </w:rPr>
        <w:t xml:space="preserve">上传电子投标文件的时间不得迟于招标公告中规定的投标截止时间。</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应充分考虑到网络环境、网络带宽等风险因素，如因</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自身原因造成的电子投标文件上传不成功由</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自行承担全部责任。</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2.2采购人或采购代理机构</w:t>
      </w:r>
      <w:r>
        <w:rPr>
          <w:rFonts w:hint="eastAsia" w:asciiTheme="minorEastAsia" w:hAnsiTheme="minorEastAsia" w:eastAsiaTheme="minorEastAsia" w:cstheme="minorEastAsia"/>
          <w:bCs/>
          <w:color w:val="auto"/>
          <w:sz w:val="24"/>
          <w:szCs w:val="24"/>
          <w:highlight w:val="none"/>
        </w:rPr>
        <w:t xml:space="preserve">可以按照规定，通过修改招标文件酌情延长投标截止日期，在此情况下，</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的所有权利和义务以及</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受制的截止日期均应以延长后新的截止日期为准。</w:t>
      </w:r>
      <w:bookmarkStart w:id="84" w:name="_Toc20823299"/>
      <w:r/>
      <w:bookmarkStart w:id="85" w:name="_Toc513029227"/>
      <w:r/>
      <w:bookmarkStart w:id="86" w:name="_Toc16938543"/>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3.投标文件的密封（加密）要求：</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应当按照</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文件和“苏采云”系统的要求编制并加密</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文件。本项目</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须通过“苏采云”系统提供的政府采购客户端工具（使用“CA数字证书”）对其数据电文形式的投标文件加密。</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须通过“苏采云”系统提供的政府采购客户端工具（使用“CA数字证书”）加盖电子签章。</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说明：</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应在用CA数字证书以及自备的能够登录“苏采云”系统的电脑，在达到开标时间后，使用CA数字证书解密各自投标文件。</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未按规定加密的投标文件，“苏采云”系统应当拒收并提示。</w:t>
      </w:r>
      <w:r/>
    </w:p>
    <w:p>
      <w:pPr>
        <w:ind w:firstLine="48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4.投标文件</w:t>
      </w:r>
      <w:bookmarkEnd w:id="84"/>
      <w:r/>
      <w:bookmarkEnd w:id="85"/>
      <w:r/>
      <w:bookmarkEnd w:id="86"/>
      <w:r>
        <w:rPr>
          <w:rFonts w:hint="eastAsia" w:asciiTheme="minorEastAsia" w:hAnsiTheme="minorEastAsia" w:eastAsiaTheme="minorEastAsia" w:cstheme="minorEastAsia"/>
          <w:color w:val="auto"/>
          <w:sz w:val="24"/>
          <w:szCs w:val="24"/>
          <w:highlight w:val="none"/>
        </w:rPr>
        <w:t xml:space="preserve">的拒收</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4.1采购人或采购代理机构拒绝接收在其规定的投标截止时间后上传的任何投标文件。</w:t>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bookmarkStart w:id="87" w:name="_Toc513029228"/>
      <w:r/>
      <w:bookmarkStart w:id="88" w:name="_Toc20823300"/>
      <w:r/>
      <w:bookmarkStart w:id="89" w:name="_Toc16938544"/>
      <w:r>
        <w:rPr>
          <w:rFonts w:hint="eastAsia" w:asciiTheme="minorEastAsia" w:hAnsiTheme="minorEastAsia" w:eastAsiaTheme="minorEastAsia" w:cstheme="minorEastAsia"/>
          <w:color w:val="auto"/>
          <w:sz w:val="24"/>
          <w:szCs w:val="24"/>
          <w:highlight w:val="none"/>
        </w:rPr>
        <w:t xml:space="preserve">5.投标文件的撤回和修改</w:t>
      </w:r>
      <w:bookmarkEnd w:id="87"/>
      <w:r/>
      <w:bookmarkEnd w:id="88"/>
      <w:r/>
      <w:bookmarkEnd w:id="89"/>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5.1投标文件的撤回</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5.1.1电子投标文件的撤回</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可在投标截止时间前，撤回其电子投标文件，具体操作方法见《操作手册》，可至江苏省政府采购网—办事指南-资料下载中心下载。</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5.1.2</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撤回电子投标文件，则认为其不再参与本项目投标活动。</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5.2投标文件的修改</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可在投标截止时间前，对其电子投标文件进行修改</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具体操作方法见《操作手册》</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w:t>
      </w:r>
      <w:r>
        <w:rPr>
          <w:rFonts w:hint="eastAsia" w:asciiTheme="minorEastAsia" w:hAnsiTheme="minorEastAsia" w:eastAsiaTheme="minorEastAsia" w:cstheme="minorEastAsia"/>
          <w:bCs/>
          <w:color w:val="auto"/>
          <w:sz w:val="24"/>
          <w:szCs w:val="24"/>
          <w:highlight w:val="none"/>
        </w:rPr>
        <w:t xml:space="preserve">在投标截止时间之后，</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不得对其电子投标文件作任何修改。</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5.4</w:t>
      </w:r>
      <w:r>
        <w:rPr>
          <w:rFonts w:hint="eastAsia" w:asciiTheme="minorEastAsia" w:hAnsiTheme="minorEastAsia" w:eastAsiaTheme="minorEastAsia" w:cstheme="minorEastAsia"/>
          <w:bCs/>
          <w:color w:val="auto"/>
          <w:sz w:val="24"/>
          <w:szCs w:val="24"/>
          <w:highlight w:val="none"/>
        </w:rPr>
        <w:t xml:space="preserve">在投标截止时间至招标文件中规定的投标有效期满之间的这段时间内，</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不得撤回其投标。</w:t>
      </w:r>
      <w:r/>
    </w:p>
    <w:p>
      <w:pPr>
        <w:pStyle w:val="700"/>
        <w:ind w:firstLine="480"/>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Pr>
      <w:r/>
      <w:bookmarkStart w:id="90" w:name="_Toc16938545"/>
      <w:r/>
      <w:bookmarkStart w:id="91" w:name="_Toc513029229"/>
      <w:r/>
      <w:bookmarkStart w:id="92" w:name="_Toc120614218"/>
      <w:r/>
      <w:bookmarkStart w:id="93" w:name="_Toc20823301"/>
      <w:r>
        <w:rPr>
          <w:rFonts w:hint="eastAsia" w:asciiTheme="minorEastAsia" w:hAnsiTheme="minorEastAsia" w:eastAsiaTheme="minorEastAsia" w:cstheme="minorEastAsia"/>
          <w:color w:val="auto"/>
          <w:sz w:val="24"/>
          <w:szCs w:val="24"/>
          <w:highlight w:val="none"/>
        </w:rPr>
        <w:t xml:space="preserve">（五）开标与评标</w:t>
      </w:r>
      <w:bookmarkEnd w:id="90"/>
      <w:r/>
      <w:bookmarkEnd w:id="91"/>
      <w:r/>
      <w:bookmarkEnd w:id="92"/>
      <w:r/>
      <w:bookmarkEnd w:id="93"/>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bookmarkStart w:id="94" w:name="_Toc20823302"/>
      <w:r/>
      <w:bookmarkStart w:id="95" w:name="_Toc513029230"/>
      <w:r/>
      <w:bookmarkStart w:id="96" w:name="_Toc16938546"/>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开标</w:t>
      </w:r>
      <w:bookmarkEnd w:id="94"/>
      <w:r/>
      <w:bookmarkEnd w:id="95"/>
      <w:r/>
      <w:bookmarkEnd w:id="96"/>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1.1采购人或采购代理机构将在招标公告中规定的时间和地点组织公开开标。</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开标当天</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及时登录不见面开标大厅，投标文件递交截止时间后，采购人将在系统内公布</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名单，然后通过开标会议区发出投标文件解密的指令，</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在开标室按规定时间自行实施远程解密，</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解密限定在开标后30分钟之内完成。因</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1.2开标仪</w:t>
      </w:r>
      <w:r>
        <w:rPr>
          <w:rFonts w:hint="eastAsia" w:asciiTheme="minorEastAsia" w:hAnsiTheme="minorEastAsia" w:eastAsiaTheme="minorEastAsia" w:cstheme="minorEastAsia"/>
          <w:color w:val="auto"/>
          <w:sz w:val="24"/>
          <w:szCs w:val="24"/>
          <w:highlight w:val="none"/>
        </w:rPr>
        <w:t xml:space="preserve">式由采购代理机构组织，苏采云系统将自动对项目进行开标，并宣布各</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名称和投标价格。</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rPr>
        <w:t xml:space="preserve">.3</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在开标过程中涉及到的投标文件解密、开标结果确认等工作，应按照《操作手册》规定执行。</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rPr>
        <w:t xml:space="preserve">4</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如果对开标过程和开标记录有疑义，应当根据《操作手册》规定提出，如苏采云系统中《开标记录表》宣布后5分钟内未提出的，视同认可开标结果。</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97" w:name="_Toc16938547"/>
      <w:r/>
      <w:bookmarkStart w:id="98" w:name="_Toc20823303"/>
      <w:r/>
      <w:bookmarkStart w:id="99" w:name="_Toc513029231"/>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评标委员会</w:t>
      </w:r>
      <w:r/>
    </w:p>
    <w:p>
      <w:pPr>
        <w:ind w:firstLine="48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2.1开标后，采购人或采购代理机构将立即组织评标委员会（以下简称评委会）进行评标。</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2.2评委会由采购人代表和有关技术、经济等方面的专家组成，且人员构成符合政府采购有关规定。</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2.3评委会独立工作，负责评审所有投标文件并确定中标</w:t>
      </w:r>
      <w:r>
        <w:rPr>
          <w:rFonts w:hint="eastAsia" w:asciiTheme="minorEastAsia" w:hAnsiTheme="minorEastAsia" w:eastAsiaTheme="minorEastAsia" w:cstheme="minorEastAsia"/>
          <w:color w:val="auto"/>
          <w:sz w:val="24"/>
          <w:szCs w:val="24"/>
          <w:highlight w:val="none"/>
          <w:lang w:eastAsia="zh-CN"/>
        </w:rPr>
        <w:t xml:space="preserve">候选人</w:t>
      </w:r>
      <w:r>
        <w:rPr>
          <w:rFonts w:hint="eastAsia" w:asciiTheme="minorEastAsia" w:hAnsiTheme="minorEastAsia" w:eastAsiaTheme="minorEastAsia" w:cstheme="minorEastAsia"/>
          <w:color w:val="auto"/>
          <w:sz w:val="24"/>
          <w:szCs w:val="24"/>
          <w:highlight w:val="none"/>
        </w:rPr>
        <w:t xml:space="preserve">。</w:t>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3.评标过程的保密与公正</w:t>
      </w:r>
      <w:bookmarkEnd w:id="97"/>
      <w:r/>
      <w:bookmarkEnd w:id="98"/>
      <w:r/>
      <w:bookmarkEnd w:id="99"/>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w:t>
      </w:r>
      <w:r>
        <w:rPr>
          <w:rFonts w:hint="eastAsia" w:asciiTheme="minorEastAsia" w:hAnsiTheme="minorEastAsia" w:eastAsiaTheme="minorEastAsia" w:cstheme="minorEastAsia"/>
          <w:bCs/>
          <w:color w:val="auto"/>
          <w:sz w:val="24"/>
          <w:szCs w:val="24"/>
          <w:highlight w:val="none"/>
        </w:rPr>
        <w:t xml:space="preserve">凡是与审查、澄清、评价和比较投标的有关资料以及授标建议等，采购人、评委、采购代理机构均不得向</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或与评标无关的其他人员透露。</w:t>
      </w:r>
      <w:r/>
    </w:p>
    <w:p>
      <w:pPr>
        <w:ind w:firstLine="48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3.2在评标过程中，</w:t>
      </w:r>
      <w:r>
        <w:rPr>
          <w:rFonts w:hint="eastAsia" w:asciiTheme="minorEastAsia" w:hAnsiTheme="minorEastAsia" w:eastAsiaTheme="minorEastAsia" w:cstheme="minorEastAsia"/>
          <w:b/>
          <w:bCs/>
          <w:color w:val="auto"/>
          <w:sz w:val="24"/>
          <w:szCs w:val="24"/>
          <w:highlight w:val="none"/>
          <w:lang w:eastAsia="zh-CN"/>
        </w:rPr>
        <w:t xml:space="preserve">投标</w:t>
      </w:r>
      <w:r>
        <w:rPr>
          <w:rFonts w:hint="eastAsia" w:asciiTheme="minorEastAsia" w:hAnsiTheme="minorEastAsia" w:eastAsiaTheme="minorEastAsia" w:cstheme="minorEastAsia"/>
          <w:b/>
          <w:bCs/>
          <w:color w:val="auto"/>
          <w:sz w:val="24"/>
          <w:szCs w:val="24"/>
          <w:highlight w:val="none"/>
          <w:lang w:val="en-US" w:eastAsia="zh-CN"/>
        </w:rPr>
        <w:t xml:space="preserve">人</w:t>
      </w:r>
      <w:r>
        <w:rPr>
          <w:rFonts w:hint="eastAsia" w:asciiTheme="minorEastAsia" w:hAnsiTheme="minorEastAsia" w:eastAsiaTheme="minorEastAsia" w:cstheme="minorEastAsia"/>
          <w:b/>
          <w:bCs/>
          <w:color w:val="auto"/>
          <w:sz w:val="24"/>
          <w:szCs w:val="24"/>
          <w:highlight w:val="none"/>
        </w:rPr>
        <w:t xml:space="preserve">不得以任何行为影响评标过程，否则其投标文件将被作为无效投标文件。</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3.3在评标期间，采购代理机构将设专门人员与</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联系。</w:t>
      </w:r>
      <w:r/>
    </w:p>
    <w:p>
      <w:pPr>
        <w:ind w:firstLine="48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3.4采购人或采购代理机构和评标委员会不向未中标的</w:t>
      </w:r>
      <w:r>
        <w:rPr>
          <w:rFonts w:hint="eastAsia" w:asciiTheme="minorEastAsia" w:hAnsiTheme="minorEastAsia" w:eastAsiaTheme="minorEastAsia" w:cstheme="minorEastAsia"/>
          <w:b/>
          <w:bCs/>
          <w:color w:val="auto"/>
          <w:sz w:val="24"/>
          <w:szCs w:val="24"/>
          <w:highlight w:val="none"/>
          <w:lang w:eastAsia="zh-CN"/>
        </w:rPr>
        <w:t xml:space="preserve">投标</w:t>
      </w:r>
      <w:r>
        <w:rPr>
          <w:rFonts w:hint="eastAsia" w:asciiTheme="minorEastAsia" w:hAnsiTheme="minorEastAsia" w:eastAsiaTheme="minorEastAsia" w:cstheme="minorEastAsia"/>
          <w:b/>
          <w:bCs/>
          <w:color w:val="auto"/>
          <w:sz w:val="24"/>
          <w:szCs w:val="24"/>
          <w:highlight w:val="none"/>
          <w:lang w:val="en-US" w:eastAsia="zh-CN"/>
        </w:rPr>
        <w:t xml:space="preserve">人</w:t>
      </w:r>
      <w:r>
        <w:rPr>
          <w:rFonts w:hint="eastAsia" w:asciiTheme="minorEastAsia" w:hAnsiTheme="minorEastAsia" w:eastAsiaTheme="minorEastAsia" w:cstheme="minorEastAsia"/>
          <w:b/>
          <w:bCs/>
          <w:color w:val="auto"/>
          <w:sz w:val="24"/>
          <w:szCs w:val="24"/>
          <w:highlight w:val="none"/>
        </w:rPr>
        <w:t xml:space="preserve">解释未中标原因，也不公布评标过程中的相关细节。</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3.5采用综合评分法的项目，未中标的投标人可于中标结果公告期限届满之日起通过苏采云系统查看自己的评审得分及排序情况。</w:t>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bookmarkStart w:id="100" w:name="_Toc513029232"/>
      <w:r/>
      <w:bookmarkStart w:id="101" w:name="_Toc16938548"/>
      <w:r/>
      <w:bookmarkStart w:id="102" w:name="_Toc20823304"/>
      <w:r>
        <w:rPr>
          <w:rFonts w:hint="eastAsia" w:asciiTheme="minorEastAsia" w:hAnsiTheme="minorEastAsia" w:eastAsiaTheme="minorEastAsia" w:cstheme="minorEastAsia"/>
          <w:color w:val="auto"/>
          <w:sz w:val="24"/>
          <w:szCs w:val="24"/>
          <w:highlight w:val="none"/>
        </w:rPr>
        <w:t xml:space="preserve">4.投标</w:t>
      </w:r>
      <w:r>
        <w:rPr>
          <w:rFonts w:hint="eastAsia" w:asciiTheme="minorEastAsia" w:hAnsiTheme="minorEastAsia" w:eastAsiaTheme="minorEastAsia" w:cstheme="minorEastAsia"/>
          <w:color w:val="auto"/>
          <w:sz w:val="24"/>
          <w:szCs w:val="24"/>
          <w:highlight w:val="none"/>
          <w:lang w:val="en-US" w:eastAsia="zh-CN"/>
        </w:rPr>
        <w:t xml:space="preserve">文件</w:t>
      </w:r>
      <w:r>
        <w:rPr>
          <w:rFonts w:hint="eastAsia" w:asciiTheme="minorEastAsia" w:hAnsiTheme="minorEastAsia" w:eastAsiaTheme="minorEastAsia" w:cstheme="minorEastAsia"/>
          <w:color w:val="auto"/>
          <w:sz w:val="24"/>
          <w:szCs w:val="24"/>
          <w:highlight w:val="none"/>
        </w:rPr>
        <w:t xml:space="preserve">的澄清</w:t>
      </w:r>
      <w:bookmarkEnd w:id="100"/>
      <w:r/>
      <w:bookmarkEnd w:id="101"/>
      <w:r/>
      <w:bookmarkEnd w:id="102"/>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103" w:name="_Toc16938549"/>
      <w:r/>
      <w:bookmarkStart w:id="104" w:name="_Toc20823305"/>
      <w:r/>
      <w:bookmarkStart w:id="105" w:name="_Toc513029233"/>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.1评标期间，评委会对投标文件中含义不明确、同类问题表述不一致或者有明显文字和计算错误的内容，有权要求投标人作出必要的澄清、说明或者补正。</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投标人的澄清、说明或者补正不得超出投标文件的范围或者改变投标文件的实质性内容。</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评标委员会并非对每个投标人都做澄清要求。</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.2需要</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进行澄清、说明和补正的，评委会将通过苏采云系统向</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.3接到评委会澄清、说明和补正要求的投标人如未按规定做出澄清、说明和补正，其风险由投标人自行承担。</w:t>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对投标文件的初审</w:t>
      </w:r>
      <w:bookmarkEnd w:id="103"/>
      <w:r/>
      <w:bookmarkEnd w:id="104"/>
      <w:r/>
      <w:bookmarkEnd w:id="105"/>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w:t>
      </w:r>
      <w:r>
        <w:rPr>
          <w:rFonts w:hint="eastAsia" w:asciiTheme="minorEastAsia" w:hAnsiTheme="minorEastAsia" w:eastAsiaTheme="minorEastAsia" w:cstheme="minorEastAsia"/>
          <w:bCs/>
          <w:color w:val="auto"/>
          <w:sz w:val="24"/>
          <w:szCs w:val="24"/>
          <w:highlight w:val="none"/>
        </w:rPr>
        <w:t xml:space="preserve">投标文件初审分为资格审查和符合性审查。</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5.1.1资格审查：依据法律法规和招标文件的规定，由采购人对投标文件中的资格证明文件进行审查。资格审查的结论，采购人以书面形式向评委会进行反馈。</w:t>
      </w:r>
      <w:r/>
    </w:p>
    <w:p>
      <w:pPr>
        <w:ind w:firstLine="480"/>
        <w:jc w:val="left"/>
        <w:pageBreakBefore w:val="0"/>
        <w:spacing w:line="360" w:lineRule="auto"/>
        <w:widowControl w:val="off"/>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接受联合体的项目，两个以上的自然人、法人或者其他组织组成一个联合体，以一个</w:t>
      </w:r>
      <w:r>
        <w:rPr>
          <w:rFonts w:hint="eastAsia" w:asciiTheme="minorEastAsia" w:hAnsiTheme="minorEastAsia" w:eastAsiaTheme="minorEastAsia" w:cstheme="minorEastAsia"/>
          <w:bCs/>
          <w:color w:val="auto"/>
          <w:sz w:val="24"/>
          <w:szCs w:val="24"/>
          <w:highlight w:val="none"/>
          <w:lang w:val="en-US" w:eastAsia="zh-CN"/>
        </w:rPr>
        <w:t xml:space="preserve">投标人</w:t>
      </w:r>
      <w:r>
        <w:rPr>
          <w:rFonts w:hint="eastAsia" w:asciiTheme="minorEastAsia" w:hAnsiTheme="minorEastAsia" w:eastAsiaTheme="minorEastAsia" w:cstheme="minorEastAsia"/>
          <w:bCs/>
          <w:color w:val="auto"/>
          <w:sz w:val="24"/>
          <w:szCs w:val="24"/>
          <w:highlight w:val="none"/>
        </w:rPr>
        <w:t xml:space="preserve">的身份共同参加政府采购活动的</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5.1.2符合性审查：依据招标文件的规定，由评委会从投标文件的有效性、完整性和对招标文件的响应程度进行审查，以确定是否对招标文件的实质性要求作出响应。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widowControl w:val="off"/>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 xml:space="preserve">5.1.3未通过资格审查或符合性审查的</w:t>
      </w:r>
      <w:r>
        <w:rPr>
          <w:rFonts w:hint="eastAsia" w:asciiTheme="minorEastAsia" w:hAnsiTheme="minorEastAsia" w:eastAsiaTheme="minorEastAsia" w:cstheme="minorEastAsia"/>
          <w:b/>
          <w:bCs w:val="0"/>
          <w:color w:val="auto"/>
          <w:sz w:val="24"/>
          <w:szCs w:val="24"/>
          <w:highlight w:val="none"/>
          <w:lang w:eastAsia="zh-CN"/>
        </w:rPr>
        <w:t xml:space="preserve">投标</w:t>
      </w:r>
      <w:r>
        <w:rPr>
          <w:rFonts w:hint="eastAsia" w:asciiTheme="minorEastAsia" w:hAnsiTheme="minorEastAsia" w:eastAsiaTheme="minorEastAsia" w:cstheme="minorEastAsia"/>
          <w:b/>
          <w:bCs w:val="0"/>
          <w:color w:val="auto"/>
          <w:sz w:val="24"/>
          <w:szCs w:val="24"/>
          <w:highlight w:val="none"/>
          <w:lang w:val="en-US" w:eastAsia="zh-CN"/>
        </w:rPr>
        <w:t xml:space="preserve">人</w:t>
      </w:r>
      <w:r>
        <w:rPr>
          <w:rFonts w:hint="eastAsia" w:asciiTheme="minorEastAsia" w:hAnsiTheme="minorEastAsia" w:eastAsiaTheme="minorEastAsia" w:cstheme="minorEastAsia"/>
          <w:b/>
          <w:bCs w:val="0"/>
          <w:color w:val="auto"/>
          <w:sz w:val="24"/>
          <w:szCs w:val="24"/>
          <w:highlight w:val="none"/>
        </w:rPr>
        <w:t xml:space="preserve">，采购人或采购代理机构告知未通过资格审查或符合性审查的原因，评审结束后，采购人或采购代理机构将不再告知未通过资格审查或符合性审查的原因。</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所谓重大偏离或保留是指与招标文件规定的实质性要求存在负偏离，或者在实质上与招标文件不一致，而且限制了合同中买方和见证方的权利或</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的义务，纠正这些偏离或保留将会对其他实质性响应要求的</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的竞争地位产生不公正的影响。重大偏离的认定需经过评委会以少数服从多数的原则作出结论。</w:t>
      </w:r>
      <w:r>
        <w:rPr>
          <w:rFonts w:hint="eastAsia" w:asciiTheme="minorEastAsia" w:hAnsiTheme="minorEastAsia" w:eastAsiaTheme="minorEastAsia" w:cstheme="minorEastAsia"/>
          <w:bCs/>
          <w:color w:val="auto"/>
          <w:sz w:val="24"/>
          <w:szCs w:val="24"/>
          <w:highlight w:val="none"/>
        </w:rPr>
        <w:t xml:space="preserve">评委决定投标文件的响应性只根据投标文件本身的内容，而不寻求外部的证据。</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w:t>
      </w:r>
      <w:r>
        <w:rPr>
          <w:rFonts w:hint="eastAsia" w:asciiTheme="minorEastAsia" w:hAnsiTheme="minorEastAsia" w:eastAsiaTheme="minorEastAsia" w:cstheme="minorEastAsia"/>
          <w:bCs/>
          <w:color w:val="auto"/>
          <w:sz w:val="24"/>
          <w:szCs w:val="24"/>
          <w:highlight w:val="none"/>
        </w:rPr>
        <w:t xml:space="preserve">如果投标文件实质上没有响应招标文件的要求，评委会将予以拒绝，</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不得通过修改或撤销</w:t>
      </w:r>
      <w:r>
        <w:rPr>
          <w:rFonts w:hint="eastAsia" w:asciiTheme="minorEastAsia" w:hAnsiTheme="minorEastAsia" w:eastAsiaTheme="minorEastAsia" w:cstheme="minorEastAsia"/>
          <w:bCs/>
          <w:color w:val="auto"/>
          <w:sz w:val="24"/>
          <w:szCs w:val="24"/>
          <w:highlight w:val="none"/>
          <w:lang w:eastAsia="zh-CN"/>
        </w:rPr>
        <w:t xml:space="preserve">不符</w:t>
      </w:r>
      <w:r>
        <w:rPr>
          <w:rFonts w:hint="eastAsia" w:asciiTheme="minorEastAsia" w:hAnsiTheme="minorEastAsia" w:eastAsiaTheme="minorEastAsia" w:cstheme="minorEastAsia"/>
          <w:bCs/>
          <w:color w:val="auto"/>
          <w:sz w:val="24"/>
          <w:szCs w:val="24"/>
          <w:highlight w:val="none"/>
        </w:rPr>
        <w:t xml:space="preserve">合要求的偏离或保留而使其投标成为实质性响应的投标。</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5.4</w:t>
      </w:r>
      <w:r>
        <w:rPr>
          <w:rFonts w:hint="eastAsia" w:asciiTheme="minorEastAsia" w:hAnsiTheme="minorEastAsia" w:eastAsiaTheme="minorEastAsia" w:cstheme="minorEastAsia"/>
          <w:bCs/>
          <w:color w:val="auto"/>
          <w:sz w:val="24"/>
          <w:szCs w:val="24"/>
          <w:highlight w:val="none"/>
        </w:rPr>
        <w:t xml:space="preserve">评委会将对确定为实质性响应的投标进行进一步审核，</w:t>
      </w:r>
      <w:r>
        <w:rPr>
          <w:rFonts w:hint="eastAsia" w:asciiTheme="minorEastAsia" w:hAnsiTheme="minorEastAsia" w:eastAsiaTheme="minorEastAsia" w:cstheme="minorEastAsia"/>
          <w:bCs/>
          <w:color w:val="auto"/>
          <w:sz w:val="24"/>
          <w:szCs w:val="24"/>
          <w:highlight w:val="none"/>
          <w:lang w:val="en-US" w:eastAsia="zh-CN"/>
        </w:rPr>
        <w:t xml:space="preserve">确定</w:t>
      </w:r>
      <w:r>
        <w:rPr>
          <w:rFonts w:hint="eastAsia" w:asciiTheme="minorEastAsia" w:hAnsiTheme="minorEastAsia" w:eastAsiaTheme="minorEastAsia" w:cstheme="minorEastAsia"/>
          <w:bCs/>
          <w:color w:val="auto"/>
          <w:sz w:val="24"/>
          <w:szCs w:val="24"/>
          <w:highlight w:val="none"/>
        </w:rPr>
        <w:t xml:space="preserve">其是否有计算上或累加上的算术错误，修正错误的原则如下：</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（1）投标文件中开标一览表内容与投标文件中相应内容不一致的，以开标一览表为准。</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（2）大写金额和小写金额不一致的，以大写金额为准。</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（3）单价金额小数点或者百分比有明显错位的，以开标一览表的总价为准，并修改单价。</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（4）总价金额与按单价汇总金额不一致的，以单价金额计算结果为准。</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同时出现两种以上错误的，按照前款规定的顺序修正。</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w:t>
      </w:r>
      <w:r>
        <w:rPr>
          <w:rFonts w:hint="eastAsia" w:asciiTheme="minorEastAsia" w:hAnsiTheme="minorEastAsia" w:eastAsiaTheme="minorEastAsia" w:cstheme="minorEastAsia"/>
          <w:bCs/>
          <w:color w:val="auto"/>
          <w:sz w:val="24"/>
          <w:szCs w:val="24"/>
          <w:highlight w:val="none"/>
        </w:rPr>
        <w:t xml:space="preserve">评委会将按上述修正错误的方法调整投标文件中的投标报价，并告知</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，调整后的价格应对</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具有约束力。如果</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不接受修正后的价格，则其投标将被拒绝。</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5.6</w:t>
      </w:r>
      <w:r>
        <w:rPr>
          <w:rFonts w:hint="eastAsia" w:asciiTheme="minorEastAsia" w:hAnsiTheme="minorEastAsia" w:eastAsiaTheme="minorEastAsia" w:cstheme="minorEastAsia"/>
          <w:bCs/>
          <w:color w:val="auto"/>
          <w:sz w:val="24"/>
          <w:szCs w:val="24"/>
          <w:highlight w:val="none"/>
        </w:rPr>
        <w:t xml:space="preserve">评委会将允许修正投标文件中不构成重大偏离的、微小的、非正规的、不一致的或不规则的地方，但这些修改不能影响任何</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相应的名次排列。</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106" w:name="_Toc513029234"/>
      <w:r/>
      <w:bookmarkStart w:id="107" w:name="_Toc20823306"/>
      <w:r/>
      <w:bookmarkStart w:id="108" w:name="_Toc16938550"/>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投标人在开、评标全过程中应保持通讯畅通，及时登录苏采云系统查阅、答复相关信息，并安排专人与采购人或采购代理机构联系。</w:t>
      </w:r>
      <w:bookmarkEnd w:id="106"/>
      <w:r/>
      <w:bookmarkEnd w:id="107"/>
      <w:r/>
      <w:bookmarkEnd w:id="108"/>
      <w:r/>
      <w:r/>
    </w:p>
    <w:p>
      <w:pPr>
        <w:pStyle w:val="701"/>
        <w:ind w:firstLine="480"/>
        <w:jc w:val="both"/>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6.无效投标条款和废标条款</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bookmarkStart w:id="109" w:name="_Toc513029235"/>
      <w:r/>
      <w:bookmarkStart w:id="110" w:name="_Toc20823307"/>
      <w:r/>
      <w:bookmarkStart w:id="111" w:name="_Toc16938551"/>
      <w:r>
        <w:rPr>
          <w:rFonts w:hint="eastAsia" w:asciiTheme="minorEastAsia" w:hAnsiTheme="minorEastAsia" w:eastAsiaTheme="minorEastAsia" w:cstheme="minorEastAsia"/>
          <w:bCs/>
          <w:color w:val="auto"/>
          <w:sz w:val="24"/>
          <w:szCs w:val="24"/>
          <w:highlight w:val="none"/>
        </w:rPr>
        <w:t xml:space="preserve">6.1无效投标条款</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6.1.1</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在苏采云系统规定的时间内未成功解密电子投标文件的。</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6.1.2</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未按照招标文件要求上传电子投标文件的。</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6.1.3同一投标人提交两个（含两个）以上不同的投标报价的。</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6.1.4</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不具备招标文件中规定资格要求的。</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6.1.5</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的报价超过了采购预算或最高限价的。</w:t>
      </w:r>
      <w:r/>
    </w:p>
    <w:p>
      <w:pPr>
        <w:ind w:firstLine="480"/>
        <w:pageBreakBefore w:val="0"/>
        <w:spacing w:line="360" w:lineRule="auto"/>
        <w:widowControl w:val="off"/>
        <w:rPr>
          <w:rFonts w:hint="eastAsia" w:asciiTheme="minorEastAsia" w:hAnsiTheme="minorEastAsia" w:eastAsiaTheme="minorEastAsia" w:cstheme="minorEastAsia"/>
          <w:bCs/>
          <w:i/>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6.1.6未通过符合性</w:t>
      </w:r>
      <w:r>
        <w:rPr>
          <w:rFonts w:hint="eastAsia" w:asciiTheme="minorEastAsia" w:hAnsiTheme="minorEastAsia" w:eastAsiaTheme="minorEastAsia" w:cstheme="minorEastAsia"/>
          <w:bCs/>
          <w:color w:val="auto"/>
          <w:sz w:val="24"/>
          <w:szCs w:val="24"/>
          <w:highlight w:val="none"/>
          <w:lang w:val="en-US" w:eastAsia="zh-CN"/>
        </w:rPr>
        <w:t xml:space="preserve">审查</w:t>
      </w:r>
      <w:r>
        <w:rPr>
          <w:rFonts w:hint="eastAsia" w:asciiTheme="minorEastAsia" w:hAnsiTheme="minorEastAsia" w:eastAsiaTheme="minorEastAsia" w:cstheme="minorEastAsia"/>
          <w:bCs/>
          <w:color w:val="auto"/>
          <w:sz w:val="24"/>
          <w:szCs w:val="24"/>
          <w:highlight w:val="none"/>
        </w:rPr>
        <w:t xml:space="preserve">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i/>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6.1.7不符合招标文件中规定的其他实质性要求和条件的</w:t>
      </w:r>
      <w:r>
        <w:rPr>
          <w:rFonts w:hint="eastAsia" w:asciiTheme="minorEastAsia" w:hAnsiTheme="minorEastAsia" w:eastAsiaTheme="minorEastAsia" w:cstheme="minorEastAsia"/>
          <w:bCs/>
          <w:sz w:val="24"/>
          <w:szCs w:val="24"/>
          <w:highlight w:val="none"/>
        </w:rPr>
        <w:t xml:space="preserve">。</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6.1.8</w:t>
      </w:r>
      <w:r>
        <w:rPr>
          <w:rFonts w:hint="eastAsia" w:asciiTheme="minorEastAsia" w:hAnsiTheme="minorEastAsia" w:eastAsiaTheme="minorEastAsia" w:cstheme="minorEastAsia"/>
          <w:bCs/>
          <w:sz w:val="24"/>
          <w:szCs w:val="24"/>
          <w:highlight w:val="none"/>
          <w:lang w:val="en-US" w:eastAsia="zh-CN"/>
        </w:rPr>
        <w:t xml:space="preserve">投标截止当日</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被 “信用中国”网站列入失信被执行人或重大税收违法</w:t>
      </w:r>
      <w:r>
        <w:rPr>
          <w:rFonts w:hint="eastAsia" w:ascii="宋体" w:hAnsi="宋体" w:cs="宋体"/>
          <w:color w:val="auto"/>
          <w:sz w:val="24"/>
          <w:szCs w:val="24"/>
          <w:highlight w:val="none"/>
          <w:lang w:val="en-US" w:eastAsia="zh-CN"/>
        </w:rPr>
        <w:t xml:space="preserve">失信主体</w:t>
      </w:r>
      <w:r>
        <w:rPr>
          <w:rFonts w:hint="eastAsia" w:asciiTheme="minorEastAsia" w:hAnsiTheme="minorEastAsia" w:eastAsiaTheme="minorEastAsia" w:cstheme="minorEastAsia"/>
          <w:bCs/>
          <w:color w:val="auto"/>
          <w:sz w:val="24"/>
          <w:szCs w:val="24"/>
          <w:highlight w:val="none"/>
        </w:rPr>
        <w:t xml:space="preserve">名单或严重失信</w:t>
      </w:r>
      <w:r>
        <w:rPr>
          <w:rFonts w:hint="eastAsia" w:ascii="宋体" w:hAnsi="宋体" w:cs="宋体"/>
          <w:color w:val="auto"/>
          <w:sz w:val="24"/>
          <w:szCs w:val="24"/>
          <w:highlight w:val="none"/>
          <w:lang w:val="en-US" w:eastAsia="zh-CN"/>
        </w:rPr>
        <w:t xml:space="preserve">主体</w:t>
      </w:r>
      <w:r>
        <w:rPr>
          <w:rFonts w:hint="eastAsia" w:asciiTheme="minorEastAsia" w:hAnsiTheme="minorEastAsia" w:eastAsiaTheme="minorEastAsia" w:cstheme="minorEastAsia"/>
          <w:bCs/>
          <w:color w:val="auto"/>
          <w:sz w:val="24"/>
          <w:szCs w:val="24"/>
          <w:highlight w:val="none"/>
        </w:rPr>
        <w:t xml:space="preserve">名单。或查询“信用中国”网站后发现</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存在其他不符合《中华人民共和国政府采购法》第二十二条规定条件的信用记录。</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6.1.9投标文件含有采购人不能接受的附加条件的。</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6.1.10</w:t>
      </w:r>
      <w:r>
        <w:rPr>
          <w:rFonts w:hint="eastAsia" w:asciiTheme="minorEastAsia" w:hAnsiTheme="minorEastAsia" w:eastAsiaTheme="minorEastAsia" w:cstheme="minorEastAsia"/>
          <w:bCs/>
          <w:sz w:val="24"/>
          <w:highlight w:val="none"/>
          <w:lang w:val="en-US" w:eastAsia="zh-CN"/>
        </w:rPr>
        <w:t xml:space="preserve">评标委员会</w:t>
      </w:r>
      <w:r>
        <w:rPr>
          <w:rFonts w:hint="eastAsia" w:asciiTheme="minorEastAsia" w:hAnsiTheme="minorEastAsia" w:eastAsiaTheme="minorEastAsia" w:cstheme="minorEastAsia"/>
          <w:bCs/>
          <w:sz w:val="24"/>
          <w:highlight w:val="none"/>
        </w:rPr>
        <w:t xml:space="preserve">认为投标</w:t>
      </w:r>
      <w:r>
        <w:rPr>
          <w:rFonts w:hint="eastAsia" w:asciiTheme="minorEastAsia" w:hAnsiTheme="minorEastAsia" w:eastAsiaTheme="minorEastAsia" w:cstheme="minorEastAsia"/>
          <w:bCs/>
          <w:sz w:val="24"/>
          <w:highlight w:val="none"/>
          <w:lang w:val="en-US" w:eastAsia="zh-CN"/>
        </w:rPr>
        <w:t xml:space="preserve">人</w:t>
      </w:r>
      <w:r>
        <w:rPr>
          <w:rFonts w:hint="eastAsia" w:asciiTheme="minorEastAsia" w:hAnsiTheme="minorEastAsia" w:eastAsiaTheme="minorEastAsia" w:cstheme="minorEastAsia"/>
          <w:bCs/>
          <w:sz w:val="24"/>
          <w:highlight w:val="none"/>
        </w:rPr>
        <w:t xml:space="preserve">的报价明显低于其他通过符合性审查投标</w:t>
      </w:r>
      <w:r>
        <w:rPr>
          <w:rFonts w:hint="eastAsia" w:asciiTheme="minorEastAsia" w:hAnsiTheme="minorEastAsia" w:eastAsiaTheme="minorEastAsia" w:cstheme="minorEastAsia"/>
          <w:bCs/>
          <w:sz w:val="24"/>
          <w:highlight w:val="none"/>
          <w:lang w:val="en-US" w:eastAsia="zh-CN"/>
        </w:rPr>
        <w:t xml:space="preserve">人</w:t>
      </w:r>
      <w:r>
        <w:rPr>
          <w:rFonts w:hint="eastAsia" w:asciiTheme="minorEastAsia" w:hAnsiTheme="minorEastAsia" w:eastAsiaTheme="minorEastAsia" w:cstheme="minorEastAsia"/>
          <w:bCs/>
          <w:sz w:val="24"/>
          <w:highlight w:val="none"/>
        </w:rPr>
        <w:t xml:space="preserve">的报价，</w:t>
      </w:r>
      <w:r>
        <w:rPr>
          <w:rFonts w:hint="eastAsia" w:asciiTheme="minorEastAsia" w:hAnsiTheme="minorEastAsia" w:eastAsiaTheme="minorEastAsia" w:cstheme="minorEastAsia"/>
          <w:bCs/>
          <w:sz w:val="24"/>
          <w:highlight w:val="none"/>
          <w:lang w:val="en-US" w:eastAsia="zh-CN"/>
        </w:rPr>
        <w:t xml:space="preserve">有可能影响产品质量或者不能诚信履约的其他情形。评标委员会将启动异常低价投标审查程序。评标委员会要求相关投标人在评标现场合理的时间内，提供项目具体成本测算等与报价合理性相关的书面说明及相关证明材料，对投标价格作出解释，由评标委员会结合同类产品在主要电商平台的价格、该</w:t>
      </w:r>
      <w:r>
        <w:rPr>
          <w:rFonts w:hint="eastAsia" w:asciiTheme="minorEastAsia" w:hAnsiTheme="minorEastAsia" w:eastAsiaTheme="minorEastAsia" w:cstheme="minorEastAsia"/>
          <w:bCs/>
          <w:sz w:val="24"/>
          <w:highlight w:val="none"/>
        </w:rPr>
        <w:t xml:space="preserve">行业当地薪资水平等情况，依据专业经验对</w:t>
      </w:r>
      <w:r>
        <w:rPr>
          <w:rFonts w:hint="eastAsia" w:asciiTheme="minorEastAsia" w:hAnsiTheme="minorEastAsia" w:eastAsiaTheme="minorEastAsia" w:cstheme="minorEastAsia"/>
          <w:bCs/>
          <w:sz w:val="24"/>
          <w:highlight w:val="none"/>
          <w:lang w:val="en-US" w:eastAsia="zh-CN"/>
        </w:rPr>
        <w:t xml:space="preserve">投标人</w:t>
      </w:r>
      <w:r>
        <w:rPr>
          <w:rFonts w:hint="eastAsia" w:asciiTheme="minorEastAsia" w:hAnsiTheme="minorEastAsia" w:eastAsiaTheme="minorEastAsia" w:cstheme="minorEastAsia"/>
          <w:bCs/>
          <w:sz w:val="24"/>
          <w:highlight w:val="none"/>
        </w:rPr>
        <w:t xml:space="preserve">报价合理性进行判断。投标</w:t>
      </w:r>
      <w:r>
        <w:rPr>
          <w:rFonts w:hint="eastAsia" w:asciiTheme="minorEastAsia" w:hAnsiTheme="minorEastAsia" w:eastAsiaTheme="minorEastAsia" w:cstheme="minorEastAsia"/>
          <w:bCs/>
          <w:sz w:val="24"/>
          <w:highlight w:val="none"/>
          <w:lang w:val="en-US" w:eastAsia="zh-CN"/>
        </w:rPr>
        <w:t xml:space="preserve">人</w:t>
      </w:r>
      <w:r>
        <w:rPr>
          <w:rFonts w:hint="eastAsia" w:asciiTheme="minorEastAsia" w:hAnsiTheme="minorEastAsia" w:eastAsiaTheme="minorEastAsia" w:cstheme="minorEastAsia"/>
          <w:bCs/>
          <w:sz w:val="24"/>
          <w:highlight w:val="none"/>
        </w:rPr>
        <w:t xml:space="preserve">不提供书面说明、证明材料，或者提供的书面说明、证明材料不能证明其报价合理性的，</w:t>
      </w:r>
      <w:r>
        <w:rPr>
          <w:rFonts w:hint="eastAsia" w:asciiTheme="minorEastAsia" w:hAnsiTheme="minorEastAsia" w:eastAsiaTheme="minorEastAsia" w:cstheme="minorEastAsia"/>
          <w:bCs/>
          <w:sz w:val="24"/>
          <w:highlight w:val="none"/>
          <w:lang w:val="en-US" w:eastAsia="zh-CN"/>
        </w:rPr>
        <w:t xml:space="preserve">评标委员会</w:t>
      </w:r>
      <w:r>
        <w:rPr>
          <w:rFonts w:hint="eastAsia" w:asciiTheme="minorEastAsia" w:hAnsiTheme="minorEastAsia" w:eastAsiaTheme="minorEastAsia" w:cstheme="minorEastAsia"/>
          <w:bCs/>
          <w:sz w:val="24"/>
          <w:highlight w:val="none"/>
        </w:rPr>
        <w:t xml:space="preserve">应当将其作为无效投标处理</w:t>
      </w:r>
      <w:r>
        <w:rPr>
          <w:rFonts w:hint="eastAsia" w:asciiTheme="minorEastAsia" w:hAnsiTheme="minorEastAsia" w:eastAsiaTheme="minorEastAsia" w:cstheme="minorEastAsia"/>
          <w:bCs/>
          <w:color w:val="auto"/>
          <w:sz w:val="24"/>
          <w:szCs w:val="24"/>
          <w:highlight w:val="none"/>
        </w:rPr>
        <w:t xml:space="preserve">。</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6.1.11本项目采购产品被财政部、国家发改委、生态环境部等列入“节能产品品目清单</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环境标志产品品目清单”强制采购范围，而</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所投标产品不在强制采购范围内的。（投标产品如属于政府强制采购节能产品品目清单范围内，投标文件中必须提供国家</w:t>
      </w:r>
      <w:r>
        <w:rPr>
          <w:rFonts w:hint="eastAsia" w:asciiTheme="minorEastAsia" w:hAnsiTheme="minorEastAsia" w:eastAsiaTheme="minorEastAsia" w:cstheme="minorEastAsia"/>
          <w:bCs/>
          <w:color w:val="auto"/>
          <w:sz w:val="24"/>
          <w:szCs w:val="24"/>
          <w:highlight w:val="none"/>
          <w:lang w:val="en-US" w:eastAsia="zh-CN"/>
        </w:rPr>
        <w:t xml:space="preserve">认可</w:t>
      </w:r>
      <w:r>
        <w:rPr>
          <w:rFonts w:hint="eastAsia" w:asciiTheme="minorEastAsia" w:hAnsiTheme="minorEastAsia" w:eastAsiaTheme="minorEastAsia" w:cstheme="minorEastAsia"/>
          <w:bCs/>
          <w:color w:val="auto"/>
          <w:sz w:val="24"/>
          <w:szCs w:val="24"/>
          <w:highlight w:val="none"/>
        </w:rPr>
        <w:t xml:space="preserve">的认证机构出具的、处于有效期之内的该节能产品认证证书图片）</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6.1.12投标文件未按照招标文件要求加盖CA电子签章。</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6.1.13不同的</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投标文件制作机器码、文件创建标识码一致的。</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6.1.14</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的商务技术部分得分相差悬殊，评标委员会一致认为得分畸低者没有实质性响应的。</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6.1.15其他法律、法规及本招标文件规定的属无效投标的情形。</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6.2废标条款：</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6.2.1符合专业条件的</w:t>
      </w:r>
      <w:r>
        <w:rPr>
          <w:rFonts w:hint="eastAsia" w:asciiTheme="minorEastAsia" w:hAnsiTheme="minorEastAsia" w:eastAsiaTheme="minorEastAsia" w:cstheme="minorEastAsia"/>
          <w:bCs/>
          <w:color w:val="auto"/>
          <w:sz w:val="24"/>
          <w:szCs w:val="24"/>
          <w:highlight w:val="none"/>
          <w:lang w:val="en-US" w:eastAsia="zh-CN"/>
        </w:rPr>
        <w:t xml:space="preserve">投标人</w:t>
      </w:r>
      <w:r>
        <w:rPr>
          <w:rFonts w:hint="eastAsia" w:asciiTheme="minorEastAsia" w:hAnsiTheme="minorEastAsia" w:eastAsiaTheme="minorEastAsia" w:cstheme="minorEastAsia"/>
          <w:bCs/>
          <w:color w:val="auto"/>
          <w:sz w:val="24"/>
          <w:szCs w:val="24"/>
          <w:highlight w:val="none"/>
        </w:rPr>
        <w:t xml:space="preserve">或者对招标文件作实质响应的</w:t>
      </w:r>
      <w:r>
        <w:rPr>
          <w:rFonts w:hint="eastAsia" w:asciiTheme="minorEastAsia" w:hAnsiTheme="minorEastAsia" w:eastAsiaTheme="minorEastAsia" w:cstheme="minorEastAsia"/>
          <w:bCs/>
          <w:color w:val="auto"/>
          <w:sz w:val="24"/>
          <w:szCs w:val="24"/>
          <w:highlight w:val="none"/>
          <w:lang w:val="en-US" w:eastAsia="zh-CN"/>
        </w:rPr>
        <w:t xml:space="preserve">投标人</w:t>
      </w:r>
      <w:r>
        <w:rPr>
          <w:rFonts w:hint="eastAsia" w:asciiTheme="minorEastAsia" w:hAnsiTheme="minorEastAsia" w:eastAsiaTheme="minorEastAsia" w:cstheme="minorEastAsia"/>
          <w:bCs/>
          <w:color w:val="auto"/>
          <w:sz w:val="24"/>
          <w:szCs w:val="24"/>
          <w:highlight w:val="none"/>
        </w:rPr>
        <w:t xml:space="preserve">不足三家的。</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6.2.2出现影响采购公正的违法、违规行为的。</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6.2.3因重大变故，采购任务取消的。</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6.2.4评标委员会认定招标文件存在歧义、重大缺陷导致评审工作无法进行。</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6.2.5因苏采云系统故障原因造成开标不成功的。</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6.3投标截止时间结束后参加投标的</w:t>
      </w:r>
      <w:r>
        <w:rPr>
          <w:rFonts w:hint="eastAsia" w:asciiTheme="minorEastAsia" w:hAnsiTheme="minorEastAsia" w:eastAsiaTheme="minorEastAsia" w:cstheme="minorEastAsia"/>
          <w:bCs/>
          <w:color w:val="auto"/>
          <w:sz w:val="24"/>
          <w:szCs w:val="24"/>
          <w:highlight w:val="none"/>
          <w:lang w:val="en-US" w:eastAsia="zh-CN"/>
        </w:rPr>
        <w:t xml:space="preserve">投标人</w:t>
      </w:r>
      <w:r>
        <w:rPr>
          <w:rFonts w:hint="eastAsia" w:asciiTheme="minorEastAsia" w:hAnsiTheme="minorEastAsia" w:eastAsiaTheme="minorEastAsia" w:cstheme="minorEastAsia"/>
          <w:bCs/>
          <w:color w:val="auto"/>
          <w:sz w:val="24"/>
          <w:szCs w:val="24"/>
          <w:highlight w:val="none"/>
        </w:rPr>
        <w:t xml:space="preserve">不足三家的处理：</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6.3.1如出现投标截止时间结束后参加投标的</w:t>
      </w:r>
      <w:r>
        <w:rPr>
          <w:rFonts w:hint="eastAsia" w:asciiTheme="minorEastAsia" w:hAnsiTheme="minorEastAsia" w:eastAsiaTheme="minorEastAsia" w:cstheme="minorEastAsia"/>
          <w:bCs/>
          <w:color w:val="auto"/>
          <w:sz w:val="24"/>
          <w:szCs w:val="24"/>
          <w:highlight w:val="none"/>
          <w:lang w:val="en-US" w:eastAsia="zh-CN"/>
        </w:rPr>
        <w:t xml:space="preserve">投标人</w:t>
      </w:r>
      <w:r>
        <w:rPr>
          <w:rFonts w:hint="eastAsia" w:asciiTheme="minorEastAsia" w:hAnsiTheme="minorEastAsia" w:eastAsiaTheme="minorEastAsia" w:cstheme="minorEastAsia"/>
          <w:bCs/>
          <w:color w:val="auto"/>
          <w:sz w:val="24"/>
          <w:szCs w:val="24"/>
          <w:highlight w:val="none"/>
        </w:rPr>
        <w:t xml:space="preserve">或者在评标期间对招标文件做出实质响应的</w:t>
      </w:r>
      <w:r>
        <w:rPr>
          <w:rFonts w:hint="eastAsia" w:asciiTheme="minorEastAsia" w:hAnsiTheme="minorEastAsia" w:eastAsiaTheme="minorEastAsia" w:cstheme="minorEastAsia"/>
          <w:bCs/>
          <w:color w:val="auto"/>
          <w:sz w:val="24"/>
          <w:szCs w:val="24"/>
          <w:highlight w:val="none"/>
          <w:lang w:val="en-US" w:eastAsia="zh-CN"/>
        </w:rPr>
        <w:t xml:space="preserve">投标人</w:t>
      </w:r>
      <w:r>
        <w:rPr>
          <w:rFonts w:hint="eastAsia" w:asciiTheme="minorEastAsia" w:hAnsiTheme="minorEastAsia" w:eastAsiaTheme="minorEastAsia" w:cstheme="minorEastAsia"/>
          <w:bCs/>
          <w:color w:val="auto"/>
          <w:sz w:val="24"/>
          <w:szCs w:val="24"/>
          <w:highlight w:val="none"/>
        </w:rPr>
        <w:t xml:space="preserve">不足三家情况，按政府采购相关规定执行。</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7.投标文件线上格式要求</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7.1</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应当通过“苏采云”系统提交数据电文形式的投标文件（即电子投标）。</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7.2通过“苏采云”系统提交政府采购客户端工具导出加密的投标文件（后缀名为zip）。投标文件不得超过150M！</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7.3本项目采用线上投标，即</w:t>
      </w:r>
      <w:r>
        <w:rPr>
          <w:rFonts w:hint="eastAsia" w:asciiTheme="minorEastAsia" w:hAnsiTheme="minorEastAsia" w:eastAsiaTheme="minorEastAsia" w:cstheme="minorEastAsia"/>
          <w:bCs/>
          <w:color w:val="auto"/>
          <w:sz w:val="24"/>
          <w:szCs w:val="24"/>
          <w:highlight w:val="none"/>
          <w:lang w:eastAsia="zh-CN"/>
        </w:rPr>
        <w:t xml:space="preserve">投标</w:t>
      </w:r>
      <w:r>
        <w:rPr>
          <w:rFonts w:hint="eastAsia" w:asciiTheme="minorEastAsia" w:hAnsiTheme="minorEastAsia" w:eastAsiaTheme="minorEastAsia" w:cstheme="minorEastAsia"/>
          <w:bCs/>
          <w:color w:val="auto"/>
          <w:sz w:val="24"/>
          <w:szCs w:val="24"/>
          <w:highlight w:val="none"/>
          <w:lang w:val="en-US" w:eastAsia="zh-CN"/>
        </w:rPr>
        <w:t xml:space="preserve">人</w:t>
      </w:r>
      <w:r>
        <w:rPr>
          <w:rFonts w:hint="eastAsia" w:asciiTheme="minorEastAsia" w:hAnsiTheme="minorEastAsia" w:eastAsiaTheme="minorEastAsia" w:cstheme="minorEastAsia"/>
          <w:bCs/>
          <w:color w:val="auto"/>
          <w:sz w:val="24"/>
          <w:szCs w:val="24"/>
          <w:highlight w:val="none"/>
        </w:rPr>
        <w:t xml:space="preserve">的投标文件从政府采购客户端工具制作通过“苏采云”系统提交，未提供线上投标文件的，投标无效。</w:t>
      </w:r>
      <w:bookmarkEnd w:id="109"/>
      <w:r/>
      <w:bookmarkEnd w:id="110"/>
      <w:r/>
      <w:bookmarkEnd w:id="111"/>
      <w:r/>
      <w:r/>
    </w:p>
    <w:p>
      <w:pPr>
        <w:pStyle w:val="700"/>
        <w:ind w:firstLine="480"/>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Pr>
      <w:r/>
      <w:bookmarkStart w:id="112" w:name="_Toc120614219"/>
      <w:r>
        <w:rPr>
          <w:rFonts w:hint="eastAsia" w:asciiTheme="minorEastAsia" w:hAnsiTheme="minorEastAsia" w:eastAsiaTheme="minorEastAsia" w:cstheme="minorEastAsia"/>
          <w:color w:val="auto"/>
          <w:sz w:val="24"/>
          <w:szCs w:val="24"/>
          <w:highlight w:val="none"/>
        </w:rPr>
        <w:t xml:space="preserve">（六）定标</w:t>
      </w:r>
      <w:bookmarkEnd w:id="112"/>
      <w:r/>
      <w:r/>
    </w:p>
    <w:p>
      <w:pPr>
        <w:pStyle w:val="701"/>
        <w:ind w:firstLine="480"/>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lang w:eastAsia="zh-CN"/>
        </w:rPr>
      </w:pPr>
      <w:r/>
      <w:bookmarkStart w:id="113" w:name="_Toc16938554"/>
      <w:r/>
      <w:bookmarkStart w:id="114" w:name="_Toc20823310"/>
      <w:r>
        <w:rPr>
          <w:rFonts w:hint="eastAsia" w:asciiTheme="minorEastAsia" w:hAnsiTheme="minorEastAsia" w:eastAsiaTheme="minorEastAsia" w:cstheme="minorEastAsia"/>
          <w:color w:val="auto"/>
          <w:sz w:val="24"/>
          <w:szCs w:val="24"/>
          <w:highlight w:val="none"/>
        </w:rPr>
        <w:t xml:space="preserve">1.确定</w:t>
      </w:r>
      <w:bookmarkEnd w:id="113"/>
      <w:r/>
      <w:bookmarkEnd w:id="114"/>
      <w:r>
        <w:rPr>
          <w:rFonts w:hint="eastAsia" w:asciiTheme="minorEastAsia" w:hAnsiTheme="minorEastAsia" w:eastAsiaTheme="minorEastAsia" w:cstheme="minorEastAsia"/>
          <w:color w:val="auto"/>
          <w:sz w:val="24"/>
          <w:szCs w:val="24"/>
          <w:highlight w:val="none"/>
          <w:lang w:eastAsia="zh-CN"/>
        </w:rPr>
        <w:t xml:space="preserve">中标人</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1.1中标候选人的选取原则和数量见招标文件第四部分规定。 </w:t>
      </w:r>
      <w:r/>
    </w:p>
    <w:p>
      <w:pPr>
        <w:ind w:firstLine="48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1.2采购人应根据评标委员会推荐的中标候选人确定</w:t>
      </w:r>
      <w:r>
        <w:rPr>
          <w:rFonts w:hint="eastAsia" w:asciiTheme="minorEastAsia" w:hAnsiTheme="minorEastAsia" w:eastAsiaTheme="minorEastAsia" w:cstheme="minorEastAsia"/>
          <w:bCs/>
          <w:color w:val="auto"/>
          <w:sz w:val="24"/>
          <w:szCs w:val="24"/>
          <w:highlight w:val="none"/>
          <w:lang w:eastAsia="zh-CN"/>
        </w:rPr>
        <w:t xml:space="preserve">中标人</w:t>
      </w:r>
      <w:r>
        <w:rPr>
          <w:rFonts w:hint="eastAsia" w:asciiTheme="minorEastAsia" w:hAnsiTheme="minorEastAsia" w:eastAsiaTheme="minorEastAsia" w:cstheme="minorEastAsia"/>
          <w:bCs/>
          <w:color w:val="auto"/>
          <w:sz w:val="24"/>
          <w:szCs w:val="24"/>
          <w:highlight w:val="none"/>
        </w:rPr>
        <w:t xml:space="preserve">。</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1.3</w:t>
      </w:r>
      <w:r>
        <w:rPr>
          <w:rFonts w:hint="eastAsia" w:asciiTheme="minorEastAsia" w:hAnsiTheme="minorEastAsia" w:eastAsiaTheme="minorEastAsia" w:cstheme="minorEastAsia"/>
          <w:color w:val="auto"/>
          <w:sz w:val="24"/>
          <w:szCs w:val="24"/>
          <w:highlight w:val="none"/>
        </w:rPr>
        <w:t xml:space="preserve">采购人或采购代理机构将在“江苏政府采购网”发布中标公告，公告期限为1个工作日。</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1.4若有充分证据证明，</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出现下列情况之一的，一经查实，将被取消中标资格：</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1.4.1提供虚假材料谋取中标的。</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1.4.2向采购人、采购代理机构行贿或者提供其他不正当利益的。</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1.4.3恶意竞争，投标总报价明显低于其自身合理成本且又无法提供证明的。</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1.4.4属于本文件规定的无效条件，但在评标过程中又未被评委会发现的。</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1.4.5与采购人或者其他</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恶意串通的。</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1.4.6采取不正当手段诋毁、排挤其他</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的。</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115" w:name="_Toc200451960"/>
      <w:r>
        <w:rPr>
          <w:rFonts w:hint="eastAsia" w:asciiTheme="minorEastAsia" w:hAnsiTheme="minorEastAsia" w:eastAsiaTheme="minorEastAsia" w:cstheme="minorEastAsia"/>
          <w:color w:val="auto"/>
          <w:sz w:val="24"/>
          <w:szCs w:val="24"/>
          <w:highlight w:val="none"/>
        </w:rPr>
        <w:t xml:space="preserve">1.5有下列情形之一的，视为</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串通投标，投标无效：</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1.5.1不同</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的投标文件由同一单位或者个人编制；</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1.5.2不同</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委托同一单位或者个人办理投标事宜；</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1.5.3不同</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的投标文件载明的项目管理成员或者联系人员为同一人；</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1.5.4不同</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的投标文件异常一致或者投标报价呈规律性差异；</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1.5.5不同</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的投标文件相互混装</w:t>
      </w:r>
      <w:r>
        <w:rPr>
          <w:rFonts w:hint="eastAsia" w:asciiTheme="minorEastAsia" w:hAnsiTheme="minorEastAsia" w:eastAsiaTheme="minorEastAsia" w:cstheme="minorEastAsia"/>
          <w:color w:val="auto"/>
          <w:sz w:val="24"/>
          <w:szCs w:val="24"/>
          <w:highlight w:val="none"/>
          <w:lang w:eastAsia="zh-CN"/>
        </w:rPr>
        <w:t xml:space="preserve">。</w:t>
      </w:r>
      <w:r/>
    </w:p>
    <w:p>
      <w:pPr>
        <w:pStyle w:val="701"/>
        <w:ind w:firstLine="480"/>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2.质疑处理</w:t>
      </w:r>
      <w:bookmarkEnd w:id="115"/>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2.1提出质疑的</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应当是参与所质疑项目采购活动的</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。潜在</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依法获取其可质疑的</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文件的，可以对</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文件提出质疑。</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认为</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2.2.1对可以质疑的</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文件提出质疑的，为收到</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文件之日或者</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文件公告期限届满之日；</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2.2.2对采购过程提出质疑的，为各采购程序环节结束之日；</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2.2.3对中标结果提出质疑的，为中标结果公告期限届满之日。</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应当在法定质疑期内一次性提出针对同一采购程序环节的质疑。</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如在法定期限内对同一采购程序环节提出多次质疑的，采购人</w:t>
      </w:r>
      <w:r>
        <w:rPr>
          <w:rFonts w:hint="eastAsia" w:asciiTheme="minorEastAsia" w:hAnsiTheme="minorEastAsia" w:eastAsiaTheme="minorEastAsia" w:cstheme="minorEastAsia"/>
          <w:color w:val="auto"/>
          <w:sz w:val="24"/>
          <w:szCs w:val="24"/>
          <w:highlight w:val="none"/>
          <w:lang w:val="en-US" w:eastAsia="zh-CN"/>
        </w:rPr>
        <w:t xml:space="preserve">或采购代理机构</w:t>
      </w:r>
      <w:r>
        <w:rPr>
          <w:rFonts w:hint="eastAsia" w:asciiTheme="minorEastAsia" w:hAnsiTheme="minorEastAsia" w:eastAsiaTheme="minorEastAsia" w:cstheme="minorEastAsia"/>
          <w:color w:val="auto"/>
          <w:sz w:val="24"/>
          <w:szCs w:val="24"/>
          <w:highlight w:val="none"/>
        </w:rPr>
        <w:t xml:space="preserve">将只对</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第一次质疑作出答复。</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2.3质疑函必须按照本招标文件中《质疑函范本》要求的格式和内容进行填写。</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如组成联合体参加投标，则《质疑函范本》中要求签字、盖章、加盖公章之处，联合体各方均须按要求签字、盖章、加盖公章。</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2.4质疑答复依据《政府采购质疑和投诉办法》（财政部令第94号）。</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采购人质疑接收人及联系方式，见招标文件第一部分。</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2.5以下情形的质疑不予受理</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2.5.1内容不符合《政府采购质疑和投诉办法》第十二条规定的质疑。</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超出政府采购法定期限的质疑。</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2.5.3未参加投标活动的</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或在投标活动中自身权益未受到损害的</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所提出的质疑。</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w:t>
      </w:r>
      <w:r>
        <w:rPr>
          <w:rFonts w:hint="eastAsia" w:asciiTheme="minorEastAsia" w:hAnsiTheme="minorEastAsia" w:eastAsiaTheme="minorEastAsia" w:cstheme="minorEastAsia"/>
          <w:color w:val="auto"/>
          <w:sz w:val="24"/>
          <w:szCs w:val="24"/>
          <w:highlight w:val="none"/>
          <w:lang w:val="en-US" w:eastAsia="zh-CN"/>
        </w:rPr>
        <w:t xml:space="preserve">4投标人</w:t>
      </w:r>
      <w:r>
        <w:rPr>
          <w:rFonts w:hint="eastAsia" w:asciiTheme="minorEastAsia" w:hAnsiTheme="minorEastAsia" w:eastAsiaTheme="minorEastAsia" w:cstheme="minorEastAsia"/>
          <w:color w:val="auto"/>
          <w:sz w:val="24"/>
          <w:szCs w:val="24"/>
          <w:highlight w:val="none"/>
        </w:rPr>
        <w:t xml:space="preserve">组成联合体参加投标，联合体中任何一方或多方未按要求签字、盖章、加盖公章的质疑。</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提出书面质疑必须有理、有据，不得捏造事实、提供虚假材料进行恶意质疑。否则，一经查实，采购人或采购代理机构有权依据政府采购的有关规定，报请政府采购监管部门对该</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进行相应的行政处罚和记录该</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的失信信息。</w:t>
      </w:r>
      <w:r/>
    </w:p>
    <w:p>
      <w:pPr>
        <w:pStyle w:val="701"/>
        <w:ind w:firstLine="480"/>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中标通知书</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3.1中标结果确定后，</w:t>
      </w:r>
      <w:r>
        <w:rPr>
          <w:rFonts w:hint="eastAsia" w:asciiTheme="minorEastAsia" w:hAnsiTheme="minorEastAsia" w:eastAsiaTheme="minorEastAsia" w:cstheme="minorEastAsia"/>
          <w:bCs/>
          <w:color w:val="auto"/>
          <w:sz w:val="24"/>
          <w:szCs w:val="24"/>
          <w:highlight w:val="none"/>
        </w:rPr>
        <w:t xml:space="preserve">采购人或采购代理机构</w:t>
      </w:r>
      <w:r>
        <w:rPr>
          <w:rFonts w:hint="eastAsia" w:asciiTheme="minorEastAsia" w:hAnsiTheme="minorEastAsia" w:eastAsiaTheme="minorEastAsia" w:cstheme="minorEastAsia"/>
          <w:color w:val="auto"/>
          <w:sz w:val="24"/>
          <w:szCs w:val="24"/>
          <w:highlight w:val="none"/>
        </w:rPr>
        <w:t xml:space="preserve">将向</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发出中标通知书。</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3.2中标通知书将是合同的一个组成部分。对采购人和</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均具有法律效力。中标通知书发出后，采购人改变中标结果的，或者</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放弃中标项目的，应当依法承担法律责任。</w:t>
      </w:r>
      <w:r/>
    </w:p>
    <w:p>
      <w:pPr>
        <w:ind w:firstLine="48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eastAsia="zh-CN"/>
        </w:rPr>
        <w:outlineLvl w:val="0"/>
      </w:pPr>
      <w:r>
        <w:rPr>
          <w:rFonts w:hint="eastAsia" w:asciiTheme="minorEastAsia" w:hAnsiTheme="minorEastAsia" w:eastAsiaTheme="minorEastAsia" w:cstheme="minorEastAsia"/>
          <w:b/>
          <w:bCs/>
          <w:color w:val="auto"/>
          <w:sz w:val="24"/>
          <w:szCs w:val="24"/>
          <w:highlight w:val="none"/>
          <w:lang w:val="en-US" w:eastAsia="zh-CN"/>
        </w:rPr>
        <w:t xml:space="preserve">3.3</w:t>
      </w:r>
      <w:r>
        <w:rPr>
          <w:rFonts w:hint="eastAsia" w:asciiTheme="minorEastAsia" w:hAnsiTheme="minorEastAsia" w:eastAsiaTheme="minorEastAsia" w:cstheme="minorEastAsia"/>
          <w:b/>
          <w:bCs/>
          <w:color w:val="auto"/>
          <w:sz w:val="24"/>
          <w:szCs w:val="24"/>
          <w:highlight w:val="none"/>
        </w:rPr>
        <w:t xml:space="preserve">中标人在下载中标通知书后须提供4套加盖红章的系统内打印的纸质投标文件给采购代理机构</w:t>
      </w:r>
      <w:r>
        <w:rPr>
          <w:rFonts w:hint="eastAsia" w:asciiTheme="minorEastAsia" w:hAnsiTheme="minorEastAsia" w:eastAsiaTheme="minorEastAsia" w:cstheme="minorEastAsia"/>
          <w:b/>
          <w:bCs/>
          <w:color w:val="auto"/>
          <w:sz w:val="24"/>
          <w:szCs w:val="24"/>
          <w:highlight w:val="none"/>
          <w:lang w:eastAsia="zh-CN"/>
        </w:rPr>
        <w:t xml:space="preserve">。</w:t>
      </w:r>
      <w:r/>
    </w:p>
    <w:p>
      <w:pPr>
        <w:pStyle w:val="700"/>
        <w:ind w:firstLine="480"/>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Pr>
      <w:r/>
      <w:bookmarkStart w:id="116" w:name="_Toc20823308"/>
      <w:r/>
      <w:bookmarkStart w:id="117" w:name="_Toc16938552"/>
      <w:r/>
      <w:bookmarkStart w:id="118" w:name="_Toc120614220"/>
      <w:r/>
      <w:bookmarkStart w:id="119" w:name="_Toc513029236"/>
      <w:r>
        <w:rPr>
          <w:rFonts w:hint="eastAsia" w:asciiTheme="minorEastAsia" w:hAnsiTheme="minorEastAsia" w:eastAsiaTheme="minorEastAsia" w:cstheme="minorEastAsia"/>
          <w:color w:val="auto"/>
          <w:sz w:val="24"/>
          <w:szCs w:val="24"/>
          <w:highlight w:val="none"/>
        </w:rPr>
        <w:t xml:space="preserve">（七）授予合同</w:t>
      </w:r>
      <w:bookmarkEnd w:id="116"/>
      <w:r/>
      <w:bookmarkEnd w:id="117"/>
      <w:r/>
      <w:bookmarkEnd w:id="118"/>
      <w:r/>
      <w:bookmarkEnd w:id="119"/>
      <w:r/>
      <w:r/>
    </w:p>
    <w:p>
      <w:pPr>
        <w:pStyle w:val="701"/>
        <w:ind w:firstLine="480"/>
        <w:jc w:val="both"/>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bookmarkStart w:id="120" w:name="_Toc513029237"/>
      <w:r/>
      <w:bookmarkStart w:id="121" w:name="_Toc20823309"/>
      <w:r/>
      <w:bookmarkStart w:id="122" w:name="_Toc16938553"/>
      <w:r>
        <w:rPr>
          <w:rFonts w:hint="eastAsia" w:asciiTheme="minorEastAsia" w:hAnsiTheme="minorEastAsia" w:eastAsiaTheme="minorEastAsia" w:cstheme="minorEastAsia"/>
          <w:color w:val="auto"/>
          <w:sz w:val="24"/>
          <w:szCs w:val="24"/>
          <w:highlight w:val="none"/>
        </w:rPr>
        <w:t xml:space="preserve">1.签订合同</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rPr>
        <w:t xml:space="preserve">.l</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应当在中标通知书发出之日起三十日内，按照招标文件确定的事项与采购人签订政府采购合同。</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1.2招标文件、</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的投标文件及招标过程中有关澄清、承诺文件均应作为合同附件。</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1.3签订合同后，</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不得将合同标的进行转包。未经采购人同意，</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也不得采用分包的形式履行合同，否则采购人有权终止合同。政府采购合同分包履行的，</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就采购项目和分包项目向采购人负责，分包供应商就分包项目承担责任。转包或分包造成采购人损失的，</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应承担相应赔偿责任。</w:t>
      </w:r>
      <w:r/>
    </w:p>
    <w:p>
      <w:pPr>
        <w:pStyle w:val="701"/>
        <w:ind w:firstLine="480"/>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2.货物和服务的追加、减少和添购。</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2.1政府采购合同履行中，采购人需追加与合同标的相同的货物和服务的，在不改变合同其他条款的前提下，可以与</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协商签订补充合同，但所有补充合同的采购金额不超过原合同金额10%。</w:t>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0"/>
      <w:r/>
      <w:bookmarkEnd w:id="121"/>
      <w:r/>
      <w:bookmarkEnd w:id="122"/>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en-US"/>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b w:val="0"/>
          <w:bCs w:val="0"/>
          <w:color w:val="auto"/>
          <w:sz w:val="24"/>
          <w:szCs w:val="24"/>
          <w:highlight w:val="none"/>
          <w:lang w:val="en-US" w:eastAsia="en-US"/>
        </w:rPr>
        <w:t xml:space="preserve">政府采购合同信用融资扶持政策</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en-US"/>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en-US"/>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b w:val="0"/>
          <w:bCs w:val="0"/>
          <w:color w:val="auto"/>
          <w:sz w:val="24"/>
          <w:szCs w:val="24"/>
          <w:highlight w:val="none"/>
          <w:lang w:val="en-US" w:eastAsia="en-US"/>
        </w:rPr>
        <w:t xml:space="preserve">根据《关于深入开展南通市政府采购线上合同信用融资业务的通知》（通财购〔2022〕68号），</w:t>
      </w:r>
      <w:r>
        <w:rPr>
          <w:rFonts w:hint="eastAsia" w:asciiTheme="minorEastAsia" w:hAnsiTheme="minorEastAsia" w:eastAsiaTheme="minorEastAsia" w:cstheme="minorEastAsia"/>
          <w:b w:val="0"/>
          <w:bCs w:val="0"/>
          <w:color w:val="auto"/>
          <w:sz w:val="24"/>
          <w:szCs w:val="24"/>
          <w:highlight w:val="none"/>
          <w:lang w:val="en-US" w:eastAsia="zh-CN"/>
        </w:rPr>
        <w:t xml:space="preserve">中标人</w:t>
      </w:r>
      <w:r>
        <w:rPr>
          <w:rFonts w:hint="eastAsia" w:asciiTheme="minorEastAsia" w:hAnsiTheme="minorEastAsia" w:eastAsiaTheme="minorEastAsia" w:cstheme="minorEastAsia"/>
          <w:b w:val="0"/>
          <w:bCs w:val="0"/>
          <w:color w:val="auto"/>
          <w:sz w:val="24"/>
          <w:szCs w:val="24"/>
          <w:highlight w:val="none"/>
          <w:lang w:val="en-US" w:eastAsia="en-US"/>
        </w:rPr>
        <w:t xml:space="preserve">可通过中征应收账款融资服务平台（简称“中征平台”）办理“政采贷”融资贷款，具体业务操作流程如下： </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en-US"/>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en-US"/>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1.1</w:t>
      </w:r>
      <w:r>
        <w:rPr>
          <w:rFonts w:hint="eastAsia" w:asciiTheme="minorEastAsia" w:hAnsiTheme="minorEastAsia" w:eastAsiaTheme="minorEastAsia" w:cstheme="minorEastAsia"/>
          <w:b w:val="0"/>
          <w:bCs w:val="0"/>
          <w:color w:val="auto"/>
          <w:sz w:val="24"/>
          <w:szCs w:val="24"/>
          <w:highlight w:val="none"/>
          <w:lang w:val="en-US" w:eastAsia="en-US"/>
        </w:rPr>
        <w:t xml:space="preserve">确定融资意向。</w:t>
      </w:r>
      <w:r>
        <w:rPr>
          <w:rFonts w:hint="eastAsia" w:asciiTheme="minorEastAsia" w:hAnsiTheme="minorEastAsia" w:eastAsiaTheme="minorEastAsia" w:cstheme="minorEastAsia"/>
          <w:b w:val="0"/>
          <w:bCs w:val="0"/>
          <w:color w:val="auto"/>
          <w:sz w:val="24"/>
          <w:szCs w:val="24"/>
          <w:highlight w:val="none"/>
          <w:lang w:val="en-US" w:eastAsia="zh-CN"/>
        </w:rPr>
        <w:t xml:space="preserve">中标人</w:t>
      </w:r>
      <w:r>
        <w:rPr>
          <w:rFonts w:hint="eastAsia" w:asciiTheme="minorEastAsia" w:hAnsiTheme="minorEastAsia" w:eastAsiaTheme="minorEastAsia" w:cstheme="minorEastAsia"/>
          <w:b w:val="0"/>
          <w:bCs w:val="0"/>
          <w:color w:val="auto"/>
          <w:sz w:val="24"/>
          <w:szCs w:val="24"/>
          <w:highlight w:val="none"/>
          <w:lang w:val="en-US" w:eastAsia="en-US"/>
        </w:rPr>
        <w:t xml:space="preserve">取得</w:t>
      </w:r>
      <w:r>
        <w:rPr>
          <w:rFonts w:hint="eastAsia" w:asciiTheme="minorEastAsia" w:hAnsiTheme="minorEastAsia" w:eastAsiaTheme="minorEastAsia" w:cstheme="minorEastAsia"/>
          <w:b w:val="0"/>
          <w:bCs w:val="0"/>
          <w:color w:val="auto"/>
          <w:sz w:val="24"/>
          <w:szCs w:val="24"/>
          <w:highlight w:val="none"/>
          <w:lang w:val="en-US" w:eastAsia="zh-CN"/>
        </w:rPr>
        <w:t xml:space="preserve">中标通知书</w:t>
      </w:r>
      <w:r>
        <w:rPr>
          <w:rFonts w:hint="eastAsia" w:asciiTheme="minorEastAsia" w:hAnsiTheme="minorEastAsia" w:eastAsiaTheme="minorEastAsia" w:cstheme="minorEastAsia"/>
          <w:b w:val="0"/>
          <w:bCs w:val="0"/>
          <w:color w:val="auto"/>
          <w:sz w:val="24"/>
          <w:szCs w:val="24"/>
          <w:highlight w:val="none"/>
          <w:lang w:val="en-US" w:eastAsia="en-US"/>
        </w:rPr>
        <w:t xml:space="preserve">后，联系意向金融机构，</w:t>
      </w:r>
      <w:r>
        <w:rPr>
          <w:rFonts w:hint="eastAsia" w:asciiTheme="minorEastAsia" w:hAnsiTheme="minorEastAsia" w:eastAsiaTheme="minorEastAsia" w:cstheme="minorEastAsia"/>
          <w:b w:val="0"/>
          <w:bCs w:val="0"/>
          <w:color w:val="auto"/>
          <w:sz w:val="24"/>
          <w:szCs w:val="24"/>
          <w:highlight w:val="none"/>
          <w:lang w:val="en-US" w:eastAsia="zh-CN"/>
        </w:rPr>
        <w:t xml:space="preserve">商洽</w:t>
      </w:r>
      <w:r>
        <w:rPr>
          <w:rFonts w:hint="eastAsia" w:asciiTheme="minorEastAsia" w:hAnsiTheme="minorEastAsia" w:eastAsiaTheme="minorEastAsia" w:cstheme="minorEastAsia"/>
          <w:b w:val="0"/>
          <w:bCs w:val="0"/>
          <w:color w:val="auto"/>
          <w:sz w:val="24"/>
          <w:szCs w:val="24"/>
          <w:highlight w:val="none"/>
          <w:lang w:val="en-US" w:eastAsia="en-US"/>
        </w:rPr>
        <w:t xml:space="preserve">融资事项，确定融资意向。</w:t>
      </w:r>
      <w:r/>
    </w:p>
    <w:p>
      <w:pPr>
        <w:pStyle w:val="701"/>
        <w:ind w:firstLine="480"/>
        <w:jc w:val="both"/>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en-US"/>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1.2</w:t>
      </w:r>
      <w:r>
        <w:rPr>
          <w:rFonts w:hint="eastAsia" w:asciiTheme="minorEastAsia" w:hAnsiTheme="minorEastAsia" w:eastAsiaTheme="minorEastAsia" w:cstheme="minorEastAsia"/>
          <w:b w:val="0"/>
          <w:bCs w:val="0"/>
          <w:color w:val="auto"/>
          <w:sz w:val="24"/>
          <w:szCs w:val="24"/>
          <w:highlight w:val="none"/>
          <w:lang w:val="en-US" w:eastAsia="en-US"/>
        </w:rPr>
        <w:t xml:space="preserve">签订采购合同。</w:t>
      </w:r>
      <w:r>
        <w:rPr>
          <w:rFonts w:hint="eastAsia" w:asciiTheme="minorEastAsia" w:hAnsiTheme="minorEastAsia" w:eastAsiaTheme="minorEastAsia" w:cstheme="minorEastAsia"/>
          <w:b w:val="0"/>
          <w:bCs w:val="0"/>
          <w:color w:val="auto"/>
          <w:sz w:val="24"/>
          <w:szCs w:val="24"/>
          <w:highlight w:val="none"/>
          <w:lang w:val="en-US" w:eastAsia="zh-CN"/>
        </w:rPr>
        <w:t xml:space="preserve">中标人</w:t>
      </w:r>
      <w:r>
        <w:rPr>
          <w:rFonts w:hint="eastAsia" w:asciiTheme="minorEastAsia" w:hAnsiTheme="minorEastAsia" w:eastAsiaTheme="minorEastAsia" w:cstheme="minorEastAsia"/>
          <w:b w:val="0"/>
          <w:bCs w:val="0"/>
          <w:color w:val="auto"/>
          <w:sz w:val="24"/>
          <w:szCs w:val="24"/>
          <w:highlight w:val="none"/>
          <w:lang w:val="en-US" w:eastAsia="en-US"/>
        </w:rPr>
        <w:t xml:space="preserve">与采购人签订政府采购合同时，应将自身融资需求告知采购人或其委托的采购代理机构，提醒 (或协助 ) 其当天在“苏采云”上传合同的同时将“供应商是否融资”选为“是”</w:t>
      </w:r>
      <w:r>
        <w:rPr>
          <w:rFonts w:hint="eastAsia" w:asciiTheme="minorEastAsia" w:hAnsiTheme="minorEastAsia" w:eastAsiaTheme="minorEastAsia" w:cstheme="minorEastAsia"/>
          <w:b w:val="0"/>
          <w:bCs w:val="0"/>
          <w:color w:val="auto"/>
          <w:sz w:val="24"/>
          <w:szCs w:val="24"/>
          <w:highlight w:val="none"/>
          <w:lang w:val="en-US" w:eastAsia="zh-CN"/>
        </w:rPr>
        <w:t xml:space="preserve">。</w:t>
      </w:r>
      <w:r/>
    </w:p>
    <w:p>
      <w:pPr>
        <w:pStyle w:val="701"/>
        <w:ind w:firstLine="480"/>
        <w:jc w:val="both"/>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en-US"/>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1.3</w:t>
      </w:r>
      <w:r>
        <w:rPr>
          <w:rFonts w:hint="eastAsia" w:asciiTheme="minorEastAsia" w:hAnsiTheme="minorEastAsia" w:eastAsiaTheme="minorEastAsia" w:cstheme="minorEastAsia"/>
          <w:b w:val="0"/>
          <w:bCs w:val="0"/>
          <w:color w:val="auto"/>
          <w:sz w:val="24"/>
          <w:szCs w:val="24"/>
          <w:highlight w:val="none"/>
          <w:lang w:val="en-US" w:eastAsia="en-US"/>
        </w:rPr>
        <w:t xml:space="preserve">提交融资申请。</w:t>
      </w:r>
      <w:r>
        <w:rPr>
          <w:rFonts w:hint="eastAsia" w:asciiTheme="minorEastAsia" w:hAnsiTheme="minorEastAsia" w:eastAsiaTheme="minorEastAsia" w:cstheme="minorEastAsia"/>
          <w:b w:val="0"/>
          <w:bCs w:val="0"/>
          <w:color w:val="auto"/>
          <w:sz w:val="24"/>
          <w:szCs w:val="24"/>
          <w:highlight w:val="none"/>
          <w:lang w:val="en-US" w:eastAsia="zh-CN"/>
        </w:rPr>
        <w:t xml:space="preserve">中标人</w:t>
      </w:r>
      <w:r>
        <w:rPr>
          <w:rFonts w:hint="eastAsia" w:asciiTheme="minorEastAsia" w:hAnsiTheme="minorEastAsia" w:eastAsiaTheme="minorEastAsia" w:cstheme="minorEastAsia"/>
          <w:b w:val="0"/>
          <w:bCs w:val="0"/>
          <w:color w:val="auto"/>
          <w:sz w:val="24"/>
          <w:szCs w:val="24"/>
          <w:highlight w:val="none"/>
          <w:lang w:val="en-US" w:eastAsia="en-US"/>
        </w:rPr>
        <w:t xml:space="preserve">登录“中征平台”进行用户注册，查看“政采贷”融资产品，向确定合作的金融机构提交融资申请。</w:t>
      </w:r>
      <w:r/>
    </w:p>
    <w:p>
      <w:pPr>
        <w:pStyle w:val="701"/>
        <w:ind w:firstLine="480"/>
        <w:jc w:val="both"/>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en-US"/>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1.4</w:t>
      </w:r>
      <w:r>
        <w:rPr>
          <w:rFonts w:hint="eastAsia" w:asciiTheme="minorEastAsia" w:hAnsiTheme="minorEastAsia" w:eastAsiaTheme="minorEastAsia" w:cstheme="minorEastAsia"/>
          <w:b w:val="0"/>
          <w:bCs w:val="0"/>
          <w:color w:val="auto"/>
          <w:sz w:val="24"/>
          <w:szCs w:val="24"/>
          <w:highlight w:val="none"/>
          <w:lang w:val="en-US" w:eastAsia="en-US"/>
        </w:rPr>
        <w:t xml:space="preserve">确认回款账户。金融机构填写需要锁定的回款账户信息后</w:t>
      </w:r>
      <w:r>
        <w:rPr>
          <w:rFonts w:hint="eastAsia" w:asciiTheme="minorEastAsia" w:hAnsiTheme="minorEastAsia" w:eastAsiaTheme="minorEastAsia" w:cstheme="minorEastAsia"/>
          <w:b w:val="0"/>
          <w:bCs w:val="0"/>
          <w:color w:val="auto"/>
          <w:sz w:val="24"/>
          <w:szCs w:val="24"/>
          <w:highlight w:val="none"/>
          <w:lang w:val="en-US" w:eastAsia="zh-CN"/>
        </w:rPr>
        <w:t xml:space="preserve">中标人</w:t>
      </w:r>
      <w:r>
        <w:rPr>
          <w:rFonts w:hint="eastAsia" w:asciiTheme="minorEastAsia" w:hAnsiTheme="minorEastAsia" w:eastAsiaTheme="minorEastAsia" w:cstheme="minorEastAsia"/>
          <w:b w:val="0"/>
          <w:bCs w:val="0"/>
          <w:color w:val="auto"/>
          <w:sz w:val="24"/>
          <w:szCs w:val="24"/>
          <w:highlight w:val="none"/>
          <w:lang w:val="en-US" w:eastAsia="en-US"/>
        </w:rPr>
        <w:t xml:space="preserve">应登录“中征平台”确认账户信息，以实现回款账户的锁定。</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r>
      <w:r/>
    </w:p>
    <w:p>
      <w:pPr>
        <w:ind w:firstLine="281"/>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Cs/>
          <w:color w:val="auto"/>
          <w:sz w:val="36"/>
          <w:szCs w:val="36"/>
          <w:highlight w:val="none"/>
        </w:rPr>
        <w:t xml:space="preserve">第三部分  项目需求</w:t>
      </w:r>
      <w:bookmarkEnd w:id="0"/>
      <w:bookmarkEnd w:id="1"/>
      <w:bookmarkEnd w:id="2"/>
      <w:r/>
    </w:p>
    <w:p>
      <w:pPr>
        <w:ind w:firstLine="48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bookmarkStart w:id="123" w:name="_Toc4280"/>
      <w:r/>
      <w:bookmarkStart w:id="124" w:name="_Toc13080"/>
      <w:r>
        <w:rPr>
          <w:rFonts w:hint="eastAsia" w:asciiTheme="minorEastAsia" w:hAnsiTheme="minorEastAsia" w:eastAsiaTheme="minorEastAsia" w:cstheme="minorEastAsia"/>
          <w:sz w:val="24"/>
          <w:szCs w:val="24"/>
          <w:highlight w:val="none"/>
        </w:rPr>
        <w:t xml:space="preserve">项目属性：服务类项目</w:t>
      </w:r>
      <w:bookmarkEnd w:id="123"/>
      <w:bookmarkEnd w:id="124"/>
      <w:r/>
    </w:p>
    <w:p>
      <w:pPr>
        <w:ind w:firstLine="55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为</w:t>
      </w:r>
      <w:r>
        <w:rPr>
          <w:rFonts w:hint="eastAsia" w:asciiTheme="minorEastAsia" w:hAnsiTheme="minorEastAsia" w:eastAsiaTheme="minorEastAsia" w:cstheme="minorEastAsia"/>
          <w:color w:val="auto"/>
          <w:spacing w:val="10"/>
          <w:sz w:val="24"/>
          <w:highlight w:val="none"/>
        </w:rPr>
        <w:t xml:space="preserve">做</w:t>
      </w:r>
      <w:r>
        <w:rPr>
          <w:rFonts w:hint="eastAsia" w:asciiTheme="minorEastAsia" w:hAnsiTheme="minorEastAsia" w:eastAsiaTheme="minorEastAsia" w:cstheme="minorEastAsia"/>
          <w:color w:val="auto"/>
          <w:spacing w:val="9"/>
          <w:sz w:val="24"/>
          <w:highlight w:val="none"/>
        </w:rPr>
        <w:t xml:space="preserve">好南通市非法船舶集中扣押停泊管理，保障非法船舶集中暂扣点 (临时) 的船舶安全、停泊</w:t>
      </w:r>
      <w:r>
        <w:rPr>
          <w:rFonts w:hint="eastAsia" w:asciiTheme="minorEastAsia" w:hAnsiTheme="minorEastAsia" w:eastAsiaTheme="minorEastAsia" w:cstheme="minorEastAsia"/>
          <w:color w:val="auto"/>
          <w:spacing w:val="18"/>
          <w:sz w:val="24"/>
          <w:highlight w:val="none"/>
        </w:rPr>
        <w:t xml:space="preserve">有序</w:t>
      </w:r>
      <w:r>
        <w:rPr>
          <w:rFonts w:hint="eastAsia" w:asciiTheme="minorEastAsia" w:hAnsiTheme="minorEastAsia" w:eastAsiaTheme="minorEastAsia" w:cstheme="minorEastAsia"/>
          <w:color w:val="auto"/>
          <w:spacing w:val="10"/>
          <w:sz w:val="24"/>
          <w:highlight w:val="none"/>
        </w:rPr>
        <w:t xml:space="preserve">，</w:t>
      </w:r>
      <w:r>
        <w:rPr>
          <w:rFonts w:hint="eastAsia" w:asciiTheme="minorEastAsia" w:hAnsiTheme="minorEastAsia" w:eastAsiaTheme="minorEastAsia" w:cstheme="minorEastAsia"/>
          <w:color w:val="auto"/>
          <w:spacing w:val="9"/>
          <w:sz w:val="24"/>
          <w:highlight w:val="none"/>
        </w:rPr>
        <w:t xml:space="preserve">保证暂扣点的正常运营，根据《关于南通市非法船舶集中暂扣点建设等事宜的专题会议纪要》</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pacing w:val="7"/>
          <w:sz w:val="24"/>
          <w:highlight w:val="none"/>
        </w:rPr>
        <w:t xml:space="preserve">《南通海事局 南通市交通运输局关于南通市非法船舶集中暂扣点(临时)运行管理等事宜专题会议</w:t>
      </w:r>
      <w:r>
        <w:rPr>
          <w:rFonts w:hint="eastAsia" w:asciiTheme="minorEastAsia" w:hAnsiTheme="minorEastAsia" w:eastAsiaTheme="minorEastAsia" w:cstheme="minorEastAsia"/>
          <w:color w:val="auto"/>
          <w:spacing w:val="6"/>
          <w:sz w:val="24"/>
          <w:highlight w:val="none"/>
        </w:rPr>
        <w:t xml:space="preserve">纪</w:t>
      </w:r>
      <w:r>
        <w:rPr>
          <w:rFonts w:hint="eastAsia" w:asciiTheme="minorEastAsia" w:hAnsiTheme="minorEastAsia" w:eastAsiaTheme="minorEastAsia" w:cstheme="minorEastAsia"/>
          <w:color w:val="auto"/>
          <w:spacing w:val="4"/>
          <w:sz w:val="24"/>
          <w:highlight w:val="none"/>
        </w:rPr>
        <w:t xml:space="preserve">要</w:t>
      </w:r>
      <w:r>
        <w:rPr>
          <w:rFonts w:hint="eastAsia" w:asciiTheme="minorEastAsia" w:hAnsiTheme="minorEastAsia" w:eastAsiaTheme="minorEastAsia" w:cstheme="minorEastAsia"/>
          <w:color w:val="auto"/>
          <w:spacing w:val="3"/>
          <w:sz w:val="24"/>
          <w:highlight w:val="none"/>
        </w:rPr>
        <w:t xml:space="preserve">》</w:t>
      </w:r>
      <w:r>
        <w:rPr>
          <w:rFonts w:hint="eastAsia" w:asciiTheme="minorEastAsia" w:hAnsiTheme="minorEastAsia" w:eastAsiaTheme="minorEastAsia" w:cstheme="minorEastAsia"/>
          <w:color w:val="auto"/>
          <w:spacing w:val="2"/>
          <w:sz w:val="24"/>
          <w:highlight w:val="none"/>
        </w:rPr>
        <w:t xml:space="preserve">、南通海事局 南通市交通运输局制定了《南通市非法船舶集中暂扣点(临时)日常运行管理规定》，</w:t>
      </w:r>
      <w:r>
        <w:rPr>
          <w:rFonts w:hint="eastAsia" w:asciiTheme="minorEastAsia" w:hAnsiTheme="minorEastAsia" w:eastAsiaTheme="minorEastAsia" w:cstheme="minorEastAsia"/>
          <w:color w:val="auto"/>
          <w:spacing w:val="12"/>
          <w:sz w:val="24"/>
          <w:highlight w:val="none"/>
        </w:rPr>
        <w:t xml:space="preserve">本项</w:t>
      </w:r>
      <w:r>
        <w:rPr>
          <w:rFonts w:hint="eastAsia" w:asciiTheme="minorEastAsia" w:hAnsiTheme="minorEastAsia" w:eastAsiaTheme="minorEastAsia" w:cstheme="minorEastAsia"/>
          <w:color w:val="auto"/>
          <w:spacing w:val="11"/>
          <w:sz w:val="24"/>
          <w:highlight w:val="none"/>
        </w:rPr>
        <w:t xml:space="preserve">目</w:t>
      </w:r>
      <w:r>
        <w:rPr>
          <w:rFonts w:hint="eastAsia" w:asciiTheme="minorEastAsia" w:hAnsiTheme="minorEastAsia" w:eastAsiaTheme="minorEastAsia" w:cstheme="minorEastAsia"/>
          <w:color w:val="auto"/>
          <w:spacing w:val="6"/>
          <w:sz w:val="24"/>
          <w:highlight w:val="none"/>
        </w:rPr>
        <w:t xml:space="preserve">需求和服务要求不突破《南通市非法船舶集中暂扣点(临时)日常运行管理规定》的相关规定。</w:t>
      </w:r>
      <w:r/>
    </w:p>
    <w:p>
      <w:pPr>
        <w:ind w:left="0" w:firstLine="532"/>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3"/>
          <w:position w:val="2"/>
          <w:sz w:val="24"/>
          <w:highlight w:val="none"/>
        </w:rPr>
        <w:t xml:space="preserve">一</w:t>
      </w:r>
      <w:r>
        <w:rPr>
          <w:rFonts w:hint="eastAsia" w:asciiTheme="minorEastAsia" w:hAnsiTheme="minorEastAsia" w:eastAsiaTheme="minorEastAsia" w:cstheme="minorEastAsia"/>
          <w:b/>
          <w:bCs/>
          <w:color w:val="auto"/>
          <w:spacing w:val="8"/>
          <w:position w:val="2"/>
          <w:sz w:val="24"/>
          <w:highlight w:val="none"/>
        </w:rPr>
        <w:t xml:space="preserve">、集中暂扣点概况</w:t>
      </w:r>
      <w:r/>
    </w:p>
    <w:p>
      <w:pPr>
        <w:ind w:left="0" w:firstLine="528"/>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outlineLvl w:val="0"/>
      </w:pPr>
      <w:r>
        <w:rPr>
          <w:rFonts w:hint="eastAsia" w:asciiTheme="minorEastAsia" w:hAnsiTheme="minorEastAsia" w:eastAsiaTheme="minorEastAsia" w:cstheme="minorEastAsia"/>
          <w:b/>
          <w:bCs/>
          <w:color w:val="auto"/>
          <w:spacing w:val="12"/>
          <w:sz w:val="24"/>
          <w:highlight w:val="none"/>
        </w:rPr>
        <w:t xml:space="preserve">（一）</w:t>
      </w:r>
      <w:r>
        <w:rPr>
          <w:rFonts w:hint="eastAsia" w:asciiTheme="minorEastAsia" w:hAnsiTheme="minorEastAsia" w:eastAsiaTheme="minorEastAsia" w:cstheme="minorEastAsia"/>
          <w:b/>
          <w:bCs/>
          <w:color w:val="auto"/>
          <w:spacing w:val="7"/>
          <w:sz w:val="24"/>
          <w:highlight w:val="none"/>
        </w:rPr>
        <w:t xml:space="preserve">集中暂扣点位置</w:t>
      </w:r>
      <w:r/>
    </w:p>
    <w:p>
      <w:pPr>
        <w:ind w:left="0" w:firstLine="55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南通船</w:t>
      </w:r>
      <w:r>
        <w:rPr>
          <w:rFonts w:hint="eastAsia" w:asciiTheme="minorEastAsia" w:hAnsiTheme="minorEastAsia" w:eastAsiaTheme="minorEastAsia" w:cstheme="minorEastAsia"/>
          <w:color w:val="auto"/>
          <w:spacing w:val="10"/>
          <w:sz w:val="24"/>
          <w:highlight w:val="none"/>
        </w:rPr>
        <w:t xml:space="preserve">舶</w:t>
      </w:r>
      <w:r>
        <w:rPr>
          <w:rFonts w:hint="eastAsia" w:asciiTheme="minorEastAsia" w:hAnsiTheme="minorEastAsia" w:eastAsiaTheme="minorEastAsia" w:cstheme="minorEastAsia"/>
          <w:color w:val="auto"/>
          <w:spacing w:val="9"/>
          <w:sz w:val="24"/>
          <w:highlight w:val="none"/>
        </w:rPr>
        <w:t xml:space="preserve">集中扣押停泊基地位于长江口南支白茆沙河段徐六泾节点北岸、新通海沙海门段南通港</w:t>
      </w:r>
      <w:r>
        <w:rPr>
          <w:rFonts w:hint="eastAsia" w:asciiTheme="minorEastAsia" w:hAnsiTheme="minorEastAsia" w:eastAsiaTheme="minorEastAsia" w:cstheme="minorEastAsia"/>
          <w:color w:val="auto"/>
          <w:spacing w:val="12"/>
          <w:sz w:val="24"/>
          <w:highlight w:val="none"/>
        </w:rPr>
        <w:t xml:space="preserve">总</w:t>
      </w:r>
      <w:r>
        <w:rPr>
          <w:rFonts w:hint="eastAsia" w:asciiTheme="minorEastAsia" w:hAnsiTheme="minorEastAsia" w:eastAsiaTheme="minorEastAsia" w:cstheme="minorEastAsia"/>
          <w:color w:val="auto"/>
          <w:spacing w:val="7"/>
          <w:sz w:val="24"/>
          <w:highlight w:val="none"/>
        </w:rPr>
        <w:t xml:space="preserve">体</w:t>
      </w:r>
      <w:r>
        <w:rPr>
          <w:rFonts w:hint="eastAsia" w:asciiTheme="minorEastAsia" w:hAnsiTheme="minorEastAsia" w:eastAsiaTheme="minorEastAsia" w:cstheme="minorEastAsia"/>
          <w:color w:val="auto"/>
          <w:spacing w:val="6"/>
          <w:sz w:val="24"/>
          <w:highlight w:val="none"/>
        </w:rPr>
        <w:t xml:space="preserve">规划的通海港港区、新江海河闸下游与海宝码头上游之间的水域内，其上游距苏通大桥约5.6</w:t>
      </w:r>
      <w:r>
        <w:rPr>
          <w:rFonts w:hint="eastAsia" w:asciiTheme="minorEastAsia" w:hAnsiTheme="minorEastAsia" w:eastAsiaTheme="minorEastAsia" w:cstheme="minorEastAsia"/>
          <w:color w:val="auto"/>
          <w:sz w:val="24"/>
          <w:highlight w:val="none"/>
        </w:rPr>
        <w:t xml:space="preserve">km</w:t>
      </w:r>
      <w:r>
        <w:rPr>
          <w:rFonts w:hint="eastAsia" w:asciiTheme="minorEastAsia" w:hAnsiTheme="minorEastAsia" w:eastAsiaTheme="minorEastAsia" w:cstheme="minorEastAsia"/>
          <w:color w:val="auto"/>
          <w:spacing w:val="6"/>
          <w:sz w:val="24"/>
          <w:highlight w:val="none"/>
        </w:rPr>
        <w:t xml:space="preserve">，</w:t>
      </w:r>
      <w:r>
        <w:rPr>
          <w:rFonts w:hint="eastAsia" w:asciiTheme="minorEastAsia" w:hAnsiTheme="minorEastAsia" w:eastAsiaTheme="minorEastAsia" w:cstheme="minorEastAsia"/>
          <w:color w:val="auto"/>
          <w:spacing w:val="5"/>
          <w:sz w:val="24"/>
          <w:highlight w:val="none"/>
        </w:rPr>
        <w:t xml:space="preserve">下游距海太汽渡约4.3</w:t>
      </w:r>
      <w:r>
        <w:rPr>
          <w:rFonts w:hint="eastAsia" w:asciiTheme="minorEastAsia" w:hAnsiTheme="minorEastAsia" w:eastAsiaTheme="minorEastAsia" w:cstheme="minorEastAsia"/>
          <w:color w:val="auto"/>
          <w:sz w:val="24"/>
          <w:highlight w:val="none"/>
        </w:rPr>
        <w:t xml:space="preserve">km</w:t>
      </w:r>
      <w:r>
        <w:rPr>
          <w:rFonts w:hint="eastAsia" w:asciiTheme="minorEastAsia" w:hAnsiTheme="minorEastAsia" w:eastAsiaTheme="minorEastAsia" w:cstheme="minorEastAsia"/>
          <w:color w:val="auto"/>
          <w:spacing w:val="5"/>
          <w:sz w:val="24"/>
          <w:highlight w:val="none"/>
        </w:rPr>
        <w:t xml:space="preserve">，水路至南通港约33</w:t>
      </w:r>
      <w:r>
        <w:rPr>
          <w:rFonts w:hint="eastAsia" w:asciiTheme="minorEastAsia" w:hAnsiTheme="minorEastAsia" w:eastAsiaTheme="minorEastAsia" w:cstheme="minorEastAsia"/>
          <w:color w:val="auto"/>
          <w:sz w:val="24"/>
          <w:highlight w:val="none"/>
        </w:rPr>
        <w:t xml:space="preserve">km</w:t>
      </w:r>
      <w:r>
        <w:rPr>
          <w:rFonts w:hint="eastAsia" w:asciiTheme="minorEastAsia" w:hAnsiTheme="minorEastAsia" w:eastAsiaTheme="minorEastAsia" w:cstheme="minorEastAsia"/>
          <w:color w:val="auto"/>
          <w:spacing w:val="5"/>
          <w:sz w:val="24"/>
          <w:highlight w:val="none"/>
        </w:rPr>
        <w:t xml:space="preserve">，距吴淞口的航道里程约63</w:t>
      </w:r>
      <w:r>
        <w:rPr>
          <w:rFonts w:hint="eastAsia" w:asciiTheme="minorEastAsia" w:hAnsiTheme="minorEastAsia" w:eastAsiaTheme="minorEastAsia" w:cstheme="minorEastAsia"/>
          <w:color w:val="auto"/>
          <w:sz w:val="24"/>
          <w:highlight w:val="none"/>
        </w:rPr>
        <w:t xml:space="preserve">km</w:t>
      </w:r>
      <w:r>
        <w:rPr>
          <w:rFonts w:hint="eastAsia" w:asciiTheme="minorEastAsia" w:hAnsiTheme="minorEastAsia" w:eastAsiaTheme="minorEastAsia" w:cstheme="minorEastAsia"/>
          <w:color w:val="auto"/>
          <w:spacing w:val="5"/>
          <w:sz w:val="24"/>
          <w:highlight w:val="none"/>
        </w:rPr>
        <w:t xml:space="preserve">，地属南通市海门</w:t>
      </w:r>
      <w:r>
        <w:rPr>
          <w:rFonts w:hint="eastAsia" w:asciiTheme="minorEastAsia" w:hAnsiTheme="minorEastAsia" w:eastAsiaTheme="minorEastAsia" w:cstheme="minorEastAsia"/>
          <w:color w:val="auto"/>
          <w:spacing w:val="3"/>
          <w:sz w:val="24"/>
          <w:highlight w:val="none"/>
        </w:rPr>
        <w:t xml:space="preserve">经</w:t>
      </w:r>
      <w:r>
        <w:rPr>
          <w:rFonts w:hint="eastAsia" w:asciiTheme="minorEastAsia" w:hAnsiTheme="minorEastAsia" w:eastAsiaTheme="minorEastAsia" w:cstheme="minorEastAsia"/>
          <w:color w:val="auto"/>
          <w:sz w:val="24"/>
          <w:highlight w:val="none"/>
        </w:rPr>
        <w:t xml:space="preserve">济</w:t>
      </w:r>
      <w:r>
        <w:rPr>
          <w:rFonts w:hint="eastAsia" w:asciiTheme="minorEastAsia" w:hAnsiTheme="minorEastAsia" w:eastAsiaTheme="minorEastAsia" w:cstheme="minorEastAsia"/>
          <w:color w:val="auto"/>
          <w:spacing w:val="5"/>
          <w:sz w:val="24"/>
          <w:highlight w:val="none"/>
        </w:rPr>
        <w:t xml:space="preserve">开发区</w:t>
      </w:r>
      <w:r>
        <w:rPr>
          <w:rFonts w:hint="eastAsia" w:asciiTheme="minorEastAsia" w:hAnsiTheme="minorEastAsia" w:eastAsiaTheme="minorEastAsia" w:cstheme="minorEastAsia"/>
          <w:color w:val="auto"/>
          <w:spacing w:val="4"/>
          <w:sz w:val="24"/>
          <w:highlight w:val="none"/>
        </w:rPr>
        <w:t xml:space="preserve">。</w:t>
      </w:r>
      <w:r/>
    </w:p>
    <w:p>
      <w:pPr>
        <w:ind w:left="0" w:firstLine="556"/>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9"/>
          <w:sz w:val="24"/>
          <w:highlight w:val="none"/>
        </w:rPr>
        <w:t xml:space="preserve">（二）</w:t>
      </w:r>
      <w:r>
        <w:rPr>
          <w:rFonts w:hint="eastAsia" w:asciiTheme="minorEastAsia" w:hAnsiTheme="minorEastAsia" w:eastAsiaTheme="minorEastAsia" w:cstheme="minorEastAsia"/>
          <w:b/>
          <w:bCs/>
          <w:color w:val="auto"/>
          <w:spacing w:val="17"/>
          <w:sz w:val="24"/>
          <w:highlight w:val="none"/>
        </w:rPr>
        <w:t xml:space="preserve">集中暂扣点规模</w:t>
      </w:r>
      <w:r/>
    </w:p>
    <w:p>
      <w:pPr>
        <w:ind w:left="0" w:firstLine="456"/>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6"/>
          <w:sz w:val="24"/>
          <w:highlight w:val="none"/>
        </w:rPr>
        <w:t xml:space="preserve">南通船舶集中扣押</w:t>
      </w:r>
      <w:r>
        <w:rPr>
          <w:rFonts w:hint="eastAsia" w:asciiTheme="minorEastAsia" w:hAnsiTheme="minorEastAsia" w:eastAsiaTheme="minorEastAsia" w:cstheme="minorEastAsia"/>
          <w:color w:val="auto"/>
          <w:spacing w:val="-3"/>
          <w:sz w:val="24"/>
          <w:highlight w:val="none"/>
        </w:rPr>
        <w:t xml:space="preserve">停泊水域长640米，宽50米。沿长度方向设置有8只系船浮筒，布置500--1000</w:t>
      </w:r>
      <w:r>
        <w:rPr>
          <w:rFonts w:hint="eastAsia" w:asciiTheme="minorEastAsia" w:hAnsiTheme="minorEastAsia" w:eastAsiaTheme="minorEastAsia" w:cstheme="minorEastAsia"/>
          <w:color w:val="auto"/>
          <w:spacing w:val="8"/>
          <w:sz w:val="24"/>
          <w:highlight w:val="none"/>
        </w:rPr>
        <w:t xml:space="preserve">吨级水上扣押驳</w:t>
      </w:r>
      <w:r>
        <w:rPr>
          <w:rFonts w:hint="eastAsia" w:asciiTheme="minorEastAsia" w:hAnsiTheme="minorEastAsia" w:eastAsiaTheme="minorEastAsia" w:cstheme="minorEastAsia"/>
          <w:color w:val="auto"/>
          <w:spacing w:val="6"/>
          <w:sz w:val="24"/>
          <w:highlight w:val="none"/>
        </w:rPr>
        <w:t xml:space="preserve">泊</w:t>
      </w:r>
      <w:r>
        <w:rPr>
          <w:rFonts w:hint="eastAsia" w:asciiTheme="minorEastAsia" w:hAnsiTheme="minorEastAsia" w:eastAsiaTheme="minorEastAsia" w:cstheme="minorEastAsia"/>
          <w:color w:val="auto"/>
          <w:spacing w:val="4"/>
          <w:sz w:val="24"/>
          <w:highlight w:val="none"/>
        </w:rPr>
        <w:t xml:space="preserve">位7个，采用双浮筒系泊(风力大于6级时船尾系浮筒，船头应直接抛八字锚)，</w:t>
      </w:r>
      <w:r>
        <w:rPr>
          <w:rFonts w:hint="eastAsia" w:asciiTheme="minorEastAsia" w:hAnsiTheme="minorEastAsia" w:eastAsiaTheme="minorEastAsia" w:cstheme="minorEastAsia"/>
          <w:color w:val="auto"/>
          <w:spacing w:val="8"/>
          <w:sz w:val="24"/>
          <w:highlight w:val="none"/>
        </w:rPr>
        <w:t xml:space="preserve">浮筒间距1</w:t>
      </w:r>
      <w:r>
        <w:rPr>
          <w:rFonts w:hint="eastAsia" w:asciiTheme="minorEastAsia" w:hAnsiTheme="minorEastAsia" w:eastAsiaTheme="minorEastAsia" w:cstheme="minorEastAsia"/>
          <w:color w:val="auto"/>
          <w:spacing w:val="5"/>
          <w:sz w:val="24"/>
          <w:highlight w:val="none"/>
        </w:rPr>
        <w:t xml:space="preserve">0</w:t>
      </w:r>
      <w:r>
        <w:rPr>
          <w:rFonts w:hint="eastAsia" w:asciiTheme="minorEastAsia" w:hAnsiTheme="minorEastAsia" w:eastAsiaTheme="minorEastAsia" w:cstheme="minorEastAsia"/>
          <w:color w:val="auto"/>
          <w:spacing w:val="4"/>
          <w:sz w:val="24"/>
          <w:highlight w:val="none"/>
        </w:rPr>
        <w:t xml:space="preserve">0--80米。在江堤的二级平台上拟设置7个系船地牛，供扣押的小型船舶系泊用，集中扣</w:t>
      </w:r>
      <w:r>
        <w:rPr>
          <w:rFonts w:hint="eastAsia" w:asciiTheme="minorEastAsia" w:hAnsiTheme="minorEastAsia" w:eastAsiaTheme="minorEastAsia" w:cstheme="minorEastAsia"/>
          <w:color w:val="auto"/>
          <w:spacing w:val="8"/>
          <w:sz w:val="24"/>
          <w:highlight w:val="none"/>
        </w:rPr>
        <w:t xml:space="preserve">押水域范围</w:t>
      </w:r>
      <w:r>
        <w:rPr>
          <w:rFonts w:hint="eastAsia" w:asciiTheme="minorEastAsia" w:hAnsiTheme="minorEastAsia" w:eastAsiaTheme="minorEastAsia" w:cstheme="minorEastAsia"/>
          <w:color w:val="auto"/>
          <w:spacing w:val="6"/>
          <w:sz w:val="24"/>
          <w:highlight w:val="none"/>
        </w:rPr>
        <w:t xml:space="preserve">可</w:t>
      </w:r>
      <w:r>
        <w:rPr>
          <w:rFonts w:hint="eastAsia" w:asciiTheme="minorEastAsia" w:hAnsiTheme="minorEastAsia" w:eastAsiaTheme="minorEastAsia" w:cstheme="minorEastAsia"/>
          <w:color w:val="auto"/>
          <w:spacing w:val="4"/>
          <w:sz w:val="24"/>
          <w:highlight w:val="none"/>
        </w:rPr>
        <w:t xml:space="preserve">满足30艘1000吨级(含)以下非法船舶的集中扣押停泊。业务用房为双层轻钢结构，</w:t>
      </w:r>
      <w:r>
        <w:rPr>
          <w:rFonts w:hint="eastAsia" w:asciiTheme="minorEastAsia" w:hAnsiTheme="minorEastAsia" w:eastAsiaTheme="minorEastAsia" w:cstheme="minorEastAsia"/>
          <w:color w:val="auto"/>
          <w:spacing w:val="1"/>
          <w:sz w:val="24"/>
          <w:highlight w:val="none"/>
        </w:rPr>
        <w:t xml:space="preserve">建筑面积为</w:t>
      </w:r>
      <w:r>
        <w:rPr>
          <w:rFonts w:hint="eastAsia" w:asciiTheme="minorEastAsia" w:hAnsiTheme="minorEastAsia" w:eastAsiaTheme="minorEastAsia" w:cstheme="minorEastAsia"/>
          <w:color w:val="auto"/>
          <w:sz w:val="24"/>
          <w:highlight w:val="none"/>
        </w:rPr>
        <w:t xml:space="preserve">154.18平方米。</w:t>
      </w:r>
      <w:r/>
    </w:p>
    <w:p>
      <w:pPr>
        <w:ind w:left="0" w:firstLine="520"/>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0"/>
          <w:position w:val="1"/>
          <w:sz w:val="24"/>
          <w:highlight w:val="none"/>
        </w:rPr>
        <w:t xml:space="preserve">二</w:t>
      </w:r>
      <w:r>
        <w:rPr>
          <w:rFonts w:hint="eastAsia" w:asciiTheme="minorEastAsia" w:hAnsiTheme="minorEastAsia" w:eastAsiaTheme="minorEastAsia" w:cstheme="minorEastAsia"/>
          <w:b/>
          <w:bCs/>
          <w:color w:val="auto"/>
          <w:spacing w:val="8"/>
          <w:position w:val="1"/>
          <w:sz w:val="24"/>
          <w:highlight w:val="none"/>
        </w:rPr>
        <w:t xml:space="preserve">、停泊船舶范围</w:t>
      </w:r>
      <w:r/>
    </w:p>
    <w:p>
      <w:pPr>
        <w:ind w:left="0" w:firstLine="55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本集中</w:t>
      </w:r>
      <w:r>
        <w:rPr>
          <w:rFonts w:hint="eastAsia" w:asciiTheme="minorEastAsia" w:hAnsiTheme="minorEastAsia" w:eastAsiaTheme="minorEastAsia" w:cstheme="minorEastAsia"/>
          <w:color w:val="auto"/>
          <w:spacing w:val="12"/>
          <w:sz w:val="24"/>
          <w:highlight w:val="none"/>
        </w:rPr>
        <w:t xml:space="preserve">暂</w:t>
      </w:r>
      <w:r>
        <w:rPr>
          <w:rFonts w:hint="eastAsia" w:asciiTheme="minorEastAsia" w:hAnsiTheme="minorEastAsia" w:eastAsiaTheme="minorEastAsia" w:cstheme="minorEastAsia"/>
          <w:color w:val="auto"/>
          <w:spacing w:val="9"/>
          <w:sz w:val="24"/>
          <w:highlight w:val="none"/>
        </w:rPr>
        <w:t xml:space="preserve">扣点主要用于南通辖区行政管理机构扣押或行政强制、工作需要以及水上案件、交通事</w:t>
      </w:r>
      <w:r>
        <w:rPr>
          <w:rFonts w:hint="eastAsia" w:asciiTheme="minorEastAsia" w:hAnsiTheme="minorEastAsia" w:eastAsiaTheme="minorEastAsia" w:cstheme="minorEastAsia"/>
          <w:color w:val="auto"/>
          <w:spacing w:val="13"/>
          <w:sz w:val="24"/>
          <w:highlight w:val="none"/>
        </w:rPr>
        <w:t xml:space="preserve">故</w:t>
      </w:r>
      <w:r>
        <w:rPr>
          <w:rFonts w:hint="eastAsia" w:asciiTheme="minorEastAsia" w:hAnsiTheme="minorEastAsia" w:eastAsiaTheme="minorEastAsia" w:cstheme="minorEastAsia"/>
          <w:color w:val="auto"/>
          <w:spacing w:val="8"/>
          <w:sz w:val="24"/>
          <w:highlight w:val="none"/>
        </w:rPr>
        <w:t xml:space="preserve">调查等需要指定停泊的船舶。</w:t>
      </w:r>
      <w:r/>
    </w:p>
    <w:p>
      <w:pPr>
        <w:ind w:left="0" w:firstLine="520"/>
        <w:jc w:val="left"/>
        <w:keepNext w:val="0"/>
        <w:pageBreakBefore w:val="0"/>
        <w:spacing w:line="360" w:lineRule="auto"/>
        <w:widowControl w:val="off"/>
        <w:rPr>
          <w:rFonts w:hint="eastAsia" w:asciiTheme="minorEastAsia" w:hAnsiTheme="minorEastAsia" w:eastAsiaTheme="minorEastAsia" w:cstheme="minorEastAsia"/>
          <w:b/>
          <w:bCs/>
          <w:color w:val="auto"/>
          <w:spacing w:val="10"/>
          <w:position w:val="1"/>
          <w:sz w:val="24"/>
          <w:highlight w:val="none"/>
        </w:rPr>
      </w:pPr>
      <w:r>
        <w:rPr>
          <w:rFonts w:hint="eastAsia" w:asciiTheme="minorEastAsia" w:hAnsiTheme="minorEastAsia" w:eastAsiaTheme="minorEastAsia" w:cstheme="minorEastAsia"/>
          <w:b/>
          <w:bCs/>
          <w:color w:val="auto"/>
          <w:spacing w:val="10"/>
          <w:position w:val="1"/>
          <w:sz w:val="24"/>
          <w:highlight w:val="none"/>
        </w:rPr>
        <w:t xml:space="preserve">三、服务内容与服务期限</w:t>
      </w:r>
      <w:r/>
    </w:p>
    <w:p>
      <w:pPr>
        <w:ind w:left="0" w:firstLine="528"/>
        <w:jc w:val="left"/>
        <w:keepNext w:val="0"/>
        <w:pageBreakBefore w:val="0"/>
        <w:spacing w:line="360" w:lineRule="auto"/>
        <w:widowControl w:val="off"/>
        <w:rPr>
          <w:rFonts w:hint="eastAsia" w:asciiTheme="minorEastAsia" w:hAnsiTheme="minorEastAsia" w:eastAsiaTheme="minorEastAsia" w:cstheme="minorEastAsia"/>
          <w:b/>
          <w:bCs/>
          <w:color w:val="auto"/>
          <w:spacing w:val="10"/>
          <w:position w:val="1"/>
          <w:sz w:val="24"/>
          <w:highlight w:val="none"/>
        </w:rPr>
      </w:pPr>
      <w:r>
        <w:rPr>
          <w:rFonts w:hint="eastAsia" w:asciiTheme="minorEastAsia" w:hAnsiTheme="minorEastAsia" w:eastAsiaTheme="minorEastAsia" w:cstheme="minorEastAsia"/>
          <w:b/>
          <w:bCs/>
          <w:color w:val="auto"/>
          <w:spacing w:val="12"/>
          <w:sz w:val="24"/>
          <w:highlight w:val="none"/>
        </w:rPr>
        <w:t xml:space="preserve">（一）</w:t>
      </w:r>
      <w:r>
        <w:rPr>
          <w:rFonts w:hint="eastAsia" w:asciiTheme="minorEastAsia" w:hAnsiTheme="minorEastAsia" w:eastAsiaTheme="minorEastAsia" w:cstheme="minorEastAsia"/>
          <w:b/>
          <w:bCs/>
          <w:color w:val="auto"/>
          <w:spacing w:val="10"/>
          <w:position w:val="1"/>
          <w:sz w:val="24"/>
          <w:highlight w:val="none"/>
        </w:rPr>
        <w:t xml:space="preserve">服务内容</w:t>
      </w:r>
      <w:r/>
    </w:p>
    <w:p>
      <w:pPr>
        <w:ind w:left="0" w:firstLine="528"/>
        <w:jc w:val="left"/>
        <w:keepNext w:val="0"/>
        <w:pageBreakBefore w:val="0"/>
        <w:spacing w:line="360" w:lineRule="auto"/>
        <w:widowControl w:val="off"/>
        <w:rPr>
          <w:rFonts w:hint="eastAsia" w:asciiTheme="minorEastAsia" w:hAnsiTheme="minorEastAsia" w:eastAsiaTheme="minorEastAsia" w:cstheme="minorEastAsia"/>
          <w:color w:val="auto"/>
          <w:spacing w:val="12"/>
          <w:sz w:val="24"/>
          <w:highlight w:val="none"/>
        </w:rPr>
      </w:pPr>
      <w:r>
        <w:rPr>
          <w:rFonts w:hint="eastAsia" w:asciiTheme="minorEastAsia" w:hAnsiTheme="minorEastAsia" w:eastAsiaTheme="minorEastAsia" w:cstheme="minorEastAsia"/>
          <w:color w:val="auto"/>
          <w:spacing w:val="12"/>
          <w:sz w:val="24"/>
          <w:highlight w:val="none"/>
        </w:rPr>
        <w:t xml:space="preserve">负责对进出暂扣点船舶的核查及接收管理、暂扣点水域及船舶日常看管和船舶移交放行、应急移动等管理工作，并提供船舶拖带服务与起吊服务，恶劣天气、突发情况暂扣点内船舶应急处置、维持场内设施设备完好、暂扣点水域河床扫测(两次/年)，以及相关安全保障。</w:t>
      </w:r>
      <w:r/>
    </w:p>
    <w:p>
      <w:pPr>
        <w:ind w:left="0" w:firstLine="528"/>
        <w:jc w:val="left"/>
        <w:keepNext w:val="0"/>
        <w:pageBreakBefore w:val="0"/>
        <w:spacing w:line="360" w:lineRule="auto"/>
        <w:widowControl w:val="off"/>
        <w:rPr>
          <w:rFonts w:hint="eastAsia" w:asciiTheme="minorEastAsia" w:hAnsiTheme="minorEastAsia" w:eastAsiaTheme="minorEastAsia" w:cstheme="minorEastAsia"/>
          <w:b/>
          <w:bCs/>
          <w:color w:val="auto"/>
          <w:spacing w:val="10"/>
          <w:position w:val="1"/>
          <w:sz w:val="24"/>
          <w:highlight w:val="none"/>
        </w:rPr>
      </w:pPr>
      <w:r>
        <w:rPr>
          <w:rFonts w:hint="eastAsia" w:asciiTheme="minorEastAsia" w:hAnsiTheme="minorEastAsia" w:eastAsiaTheme="minorEastAsia" w:cstheme="minorEastAsia"/>
          <w:b/>
          <w:bCs/>
          <w:color w:val="auto"/>
          <w:spacing w:val="12"/>
          <w:sz w:val="24"/>
          <w:highlight w:val="none"/>
        </w:rPr>
        <w:t xml:space="preserve">（二）</w:t>
      </w:r>
      <w:r>
        <w:rPr>
          <w:rFonts w:hint="eastAsia" w:asciiTheme="minorEastAsia" w:hAnsiTheme="minorEastAsia" w:eastAsiaTheme="minorEastAsia" w:cstheme="minorEastAsia"/>
          <w:b/>
          <w:bCs/>
          <w:color w:val="auto"/>
          <w:spacing w:val="10"/>
          <w:position w:val="1"/>
          <w:sz w:val="24"/>
          <w:highlight w:val="none"/>
        </w:rPr>
        <w:t xml:space="preserve">服务期限</w:t>
      </w:r>
      <w:r/>
    </w:p>
    <w:p>
      <w:pPr>
        <w:ind w:left="0" w:firstLine="480"/>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服务期为一</w:t>
      </w:r>
      <w:r>
        <w:rPr>
          <w:rFonts w:hint="eastAsia" w:asciiTheme="minorEastAsia" w:hAnsiTheme="minorEastAsia" w:eastAsiaTheme="minorEastAsia" w:cstheme="minorEastAsia"/>
          <w:color w:val="auto"/>
          <w:sz w:val="24"/>
          <w:szCs w:val="24"/>
          <w:highlight w:val="none"/>
          <w:lang w:eastAsia="zh-CN"/>
        </w:rPr>
        <w:t xml:space="preserve">年，</w:t>
      </w:r>
      <w:r>
        <w:rPr>
          <w:rFonts w:hint="eastAsia" w:asciiTheme="minorEastAsia" w:hAnsiTheme="minorEastAsia" w:eastAsiaTheme="minorEastAsia" w:cstheme="minorEastAsia"/>
          <w:color w:val="auto"/>
          <w:sz w:val="24"/>
          <w:szCs w:val="24"/>
          <w:highlight w:val="none"/>
          <w:lang w:val="en-US" w:eastAsia="zh-CN"/>
        </w:rPr>
        <w:t xml:space="preserve">自2026年1月1日至2026年12月31日</w:t>
      </w:r>
      <w:r>
        <w:rPr>
          <w:rFonts w:hint="eastAsia" w:asciiTheme="minorEastAsia" w:hAnsiTheme="minorEastAsia" w:eastAsiaTheme="minorEastAsia" w:cstheme="minorEastAsia"/>
          <w:color w:val="auto"/>
          <w:sz w:val="24"/>
          <w:szCs w:val="24"/>
          <w:highlight w:val="none"/>
        </w:rPr>
        <w:t xml:space="preserve">。</w:t>
      </w:r>
      <w:r/>
    </w:p>
    <w:p>
      <w:pPr>
        <w:ind w:left="0" w:firstLine="520"/>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0"/>
          <w:position w:val="1"/>
          <w:sz w:val="24"/>
          <w:highlight w:val="none"/>
        </w:rPr>
        <w:t xml:space="preserve">四</w:t>
      </w:r>
      <w:r>
        <w:rPr>
          <w:rFonts w:hint="eastAsia" w:asciiTheme="minorEastAsia" w:hAnsiTheme="minorEastAsia" w:eastAsiaTheme="minorEastAsia" w:cstheme="minorEastAsia"/>
          <w:b/>
          <w:bCs/>
          <w:color w:val="auto"/>
          <w:spacing w:val="9"/>
          <w:position w:val="1"/>
          <w:sz w:val="24"/>
          <w:highlight w:val="none"/>
        </w:rPr>
        <w:t xml:space="preserve">、集中扣押日常运行管理</w:t>
      </w:r>
      <w:r/>
    </w:p>
    <w:p>
      <w:pPr>
        <w:ind w:left="0" w:firstLine="508"/>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7"/>
          <w:sz w:val="24"/>
          <w:highlight w:val="none"/>
        </w:rPr>
        <w:t xml:space="preserve">（一）</w:t>
      </w:r>
      <w:r>
        <w:rPr>
          <w:rFonts w:hint="eastAsia" w:asciiTheme="minorEastAsia" w:hAnsiTheme="minorEastAsia" w:eastAsiaTheme="minorEastAsia" w:cstheme="minorEastAsia"/>
          <w:b/>
          <w:bCs/>
          <w:color w:val="auto"/>
          <w:spacing w:val="6"/>
          <w:sz w:val="24"/>
          <w:highlight w:val="none"/>
        </w:rPr>
        <w:t xml:space="preserve">运营主体</w:t>
      </w:r>
      <w:r/>
    </w:p>
    <w:p>
      <w:pPr>
        <w:ind w:left="0" w:firstLine="544"/>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 xml:space="preserve">南通市</w:t>
      </w:r>
      <w:r>
        <w:rPr>
          <w:rFonts w:hint="eastAsia" w:asciiTheme="minorEastAsia" w:hAnsiTheme="minorEastAsia" w:eastAsiaTheme="minorEastAsia" w:cstheme="minorEastAsia"/>
          <w:color w:val="auto"/>
          <w:spacing w:val="9"/>
          <w:sz w:val="24"/>
          <w:highlight w:val="none"/>
        </w:rPr>
        <w:t xml:space="preserve">交通运输局和南通海事局共同作为管理运营主体，下设南通市非法船舶集中暂扣点(临时)运</w:t>
      </w:r>
      <w:r>
        <w:rPr>
          <w:rFonts w:hint="eastAsia" w:asciiTheme="minorEastAsia" w:hAnsiTheme="minorEastAsia" w:eastAsiaTheme="minorEastAsia" w:cstheme="minorEastAsia"/>
          <w:color w:val="auto"/>
          <w:spacing w:val="10"/>
          <w:sz w:val="24"/>
          <w:highlight w:val="none"/>
        </w:rPr>
        <w:t xml:space="preserve">行</w:t>
      </w:r>
      <w:r>
        <w:rPr>
          <w:rFonts w:hint="eastAsia" w:asciiTheme="minorEastAsia" w:hAnsiTheme="minorEastAsia" w:eastAsiaTheme="minorEastAsia" w:cstheme="minorEastAsia"/>
          <w:color w:val="auto"/>
          <w:spacing w:val="8"/>
          <w:sz w:val="24"/>
          <w:highlight w:val="none"/>
        </w:rPr>
        <w:t xml:space="preserve">管理联合领导小组办公室。</w:t>
      </w:r>
      <w:r/>
    </w:p>
    <w:p>
      <w:pPr>
        <w:ind w:left="0" w:firstLine="568"/>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2"/>
          <w:sz w:val="24"/>
          <w:highlight w:val="none"/>
        </w:rPr>
        <w:t xml:space="preserve">（二）</w:t>
      </w:r>
      <w:r>
        <w:rPr>
          <w:rFonts w:hint="eastAsia" w:asciiTheme="minorEastAsia" w:hAnsiTheme="minorEastAsia" w:eastAsiaTheme="minorEastAsia" w:cstheme="minorEastAsia"/>
          <w:b/>
          <w:bCs/>
          <w:color w:val="auto"/>
          <w:spacing w:val="19"/>
          <w:sz w:val="24"/>
          <w:highlight w:val="none"/>
        </w:rPr>
        <w:t xml:space="preserve">运营方式</w:t>
      </w:r>
      <w:r/>
    </w:p>
    <w:p>
      <w:pPr>
        <w:ind w:left="0" w:firstLine="516"/>
        <w:jc w:val="left"/>
        <w:keepNext w:val="0"/>
        <w:pageBreakBefore w:val="0"/>
        <w:spacing w:line="360" w:lineRule="auto"/>
        <w:widowControl w:val="off"/>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1、委托管理</w:t>
      </w:r>
      <w:r/>
    </w:p>
    <w:p>
      <w:pPr>
        <w:ind w:left="0" w:firstLine="516"/>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sz w:val="24"/>
          <w:highlight w:val="none"/>
        </w:rPr>
        <w:t xml:space="preserve">由南通市交通运输局和南通海事局委托南通市交通公共事业发展中心通过公开招标采购的方式购买第三方服务 (确定管</w:t>
      </w:r>
      <w:r>
        <w:rPr>
          <w:rFonts w:hint="eastAsia" w:asciiTheme="minorEastAsia" w:hAnsiTheme="minorEastAsia" w:eastAsiaTheme="minorEastAsia" w:cstheme="minorEastAsia"/>
          <w:color w:val="auto"/>
          <w:spacing w:val="6"/>
          <w:sz w:val="24"/>
          <w:highlight w:val="none"/>
        </w:rPr>
        <w:t xml:space="preserve">理</w:t>
      </w:r>
      <w:r>
        <w:rPr>
          <w:rFonts w:hint="eastAsia" w:asciiTheme="minorEastAsia" w:hAnsiTheme="minorEastAsia" w:eastAsiaTheme="minorEastAsia" w:cstheme="minorEastAsia"/>
          <w:color w:val="auto"/>
          <w:spacing w:val="16"/>
          <w:sz w:val="24"/>
          <w:highlight w:val="none"/>
        </w:rPr>
        <w:t xml:space="preserve">公司</w:t>
      </w:r>
      <w:r>
        <w:rPr>
          <w:rFonts w:hint="eastAsia" w:asciiTheme="minorEastAsia" w:hAnsiTheme="minorEastAsia" w:eastAsiaTheme="minorEastAsia" w:cstheme="minorEastAsia"/>
          <w:color w:val="auto"/>
          <w:spacing w:val="15"/>
          <w:sz w:val="24"/>
          <w:highlight w:val="none"/>
        </w:rPr>
        <w:t xml:space="preserve">)</w:t>
      </w:r>
      <w:r>
        <w:rPr>
          <w:rFonts w:hint="eastAsia" w:asciiTheme="minorEastAsia" w:hAnsiTheme="minorEastAsia" w:eastAsiaTheme="minorEastAsia" w:cstheme="minorEastAsia"/>
          <w:color w:val="auto"/>
          <w:spacing w:val="8"/>
          <w:sz w:val="24"/>
          <w:highlight w:val="none"/>
        </w:rPr>
        <w:t xml:space="preserve">，与中标人 (即管理公司)签订委托管理合同，明确三方责任和义务。</w:t>
      </w:r>
      <w:r/>
    </w:p>
    <w:p>
      <w:pPr>
        <w:ind w:left="0" w:firstLine="512"/>
        <w:jc w:val="left"/>
        <w:keepNext w:val="0"/>
        <w:pageBreakBefore w:val="0"/>
        <w:spacing w:line="360" w:lineRule="auto"/>
        <w:widowControl w:val="off"/>
        <w:rPr>
          <w:rFonts w:hint="eastAsia" w:asciiTheme="minorEastAsia" w:hAnsiTheme="minorEastAsia" w:eastAsiaTheme="minorEastAsia" w:cstheme="minorEastAsia"/>
          <w:color w:val="auto"/>
          <w:spacing w:val="4"/>
          <w:sz w:val="24"/>
          <w:highlight w:val="none"/>
        </w:rPr>
      </w:pPr>
      <w:r>
        <w:rPr>
          <w:rFonts w:hint="eastAsia" w:asciiTheme="minorEastAsia" w:hAnsiTheme="minorEastAsia" w:eastAsiaTheme="minorEastAsia" w:cstheme="minorEastAsia"/>
          <w:color w:val="auto"/>
          <w:spacing w:val="8"/>
          <w:sz w:val="24"/>
          <w:highlight w:val="none"/>
        </w:rPr>
        <w:t xml:space="preserve">2、管理公司</w:t>
      </w:r>
      <w:r>
        <w:rPr>
          <w:rFonts w:hint="eastAsia" w:asciiTheme="minorEastAsia" w:hAnsiTheme="minorEastAsia" w:eastAsiaTheme="minorEastAsia" w:cstheme="minorEastAsia"/>
          <w:color w:val="auto"/>
          <w:spacing w:val="5"/>
          <w:sz w:val="24"/>
          <w:highlight w:val="none"/>
        </w:rPr>
        <w:t xml:space="preserve">组</w:t>
      </w:r>
      <w:r>
        <w:rPr>
          <w:rFonts w:hint="eastAsia" w:asciiTheme="minorEastAsia" w:hAnsiTheme="minorEastAsia" w:eastAsiaTheme="minorEastAsia" w:cstheme="minorEastAsia"/>
          <w:color w:val="auto"/>
          <w:spacing w:val="4"/>
          <w:sz w:val="24"/>
          <w:highlight w:val="none"/>
        </w:rPr>
        <w:t xml:space="preserve">建看管队伍</w:t>
      </w:r>
      <w:r/>
    </w:p>
    <w:p>
      <w:pPr>
        <w:ind w:left="0" w:firstLine="496"/>
        <w:jc w:val="left"/>
        <w:keepLines/>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4"/>
          <w:sz w:val="24"/>
          <w:highlight w:val="none"/>
        </w:rPr>
        <w:t xml:space="preserve">聘用看管人员10人，组成看管队伍。看管人员要具有一定的看管经验</w:t>
      </w:r>
      <w:r>
        <w:rPr>
          <w:rFonts w:hint="eastAsia" w:asciiTheme="minorEastAsia" w:hAnsiTheme="minorEastAsia" w:eastAsiaTheme="minorEastAsia" w:cstheme="minorEastAsia"/>
          <w:color w:val="auto"/>
          <w:spacing w:val="14"/>
          <w:sz w:val="24"/>
          <w:highlight w:val="none"/>
        </w:rPr>
        <w:t xml:space="preserve">和</w:t>
      </w:r>
      <w:r>
        <w:rPr>
          <w:rFonts w:hint="eastAsia" w:asciiTheme="minorEastAsia" w:hAnsiTheme="minorEastAsia" w:eastAsiaTheme="minorEastAsia" w:cstheme="minorEastAsia"/>
          <w:color w:val="auto"/>
          <w:spacing w:val="7"/>
          <w:sz w:val="24"/>
          <w:highlight w:val="none"/>
        </w:rPr>
        <w:t xml:space="preserve">驾驶资质，具备应对恶劣天气能力，至少有3名人员具备水上资历，有水工作业管理经验，危险品</w:t>
      </w:r>
      <w:r>
        <w:rPr>
          <w:rFonts w:hint="eastAsia" w:asciiTheme="minorEastAsia" w:hAnsiTheme="minorEastAsia" w:eastAsiaTheme="minorEastAsia" w:cstheme="minorEastAsia"/>
          <w:color w:val="auto"/>
          <w:spacing w:val="12"/>
          <w:sz w:val="24"/>
          <w:highlight w:val="none"/>
        </w:rPr>
        <w:t xml:space="preserve">等应</w:t>
      </w:r>
      <w:r>
        <w:rPr>
          <w:rFonts w:hint="eastAsia" w:asciiTheme="minorEastAsia" w:hAnsiTheme="minorEastAsia" w:eastAsiaTheme="minorEastAsia" w:cstheme="minorEastAsia"/>
          <w:color w:val="auto"/>
          <w:spacing w:val="8"/>
          <w:sz w:val="24"/>
          <w:highlight w:val="none"/>
        </w:rPr>
        <w:t xml:space="preserve">急</w:t>
      </w:r>
      <w:r>
        <w:rPr>
          <w:rFonts w:hint="eastAsia" w:asciiTheme="minorEastAsia" w:hAnsiTheme="minorEastAsia" w:eastAsiaTheme="minorEastAsia" w:cstheme="minorEastAsia"/>
          <w:color w:val="auto"/>
          <w:spacing w:val="6"/>
          <w:sz w:val="24"/>
          <w:highlight w:val="none"/>
        </w:rPr>
        <w:t xml:space="preserve">处理经验，持有</w:t>
      </w:r>
      <w:r>
        <w:rPr>
          <w:rFonts w:hint="eastAsia" w:asciiTheme="minorEastAsia" w:hAnsiTheme="minorEastAsia" w:eastAsiaTheme="minorEastAsia" w:cstheme="minorEastAsia"/>
          <w:color w:val="auto"/>
          <w:spacing w:val="6"/>
          <w:sz w:val="24"/>
          <w:highlight w:val="none"/>
          <w:lang w:val="en-US" w:eastAsia="zh-CN"/>
        </w:rPr>
        <w:t xml:space="preserve">普通船员证书</w:t>
      </w:r>
      <w:r>
        <w:rPr>
          <w:rFonts w:hint="eastAsia" w:asciiTheme="minorEastAsia" w:hAnsiTheme="minorEastAsia" w:eastAsiaTheme="minorEastAsia" w:cstheme="minorEastAsia"/>
          <w:color w:val="auto"/>
          <w:spacing w:val="6"/>
          <w:sz w:val="24"/>
          <w:highlight w:val="none"/>
        </w:rPr>
        <w:t xml:space="preserve">，其中至少2人持有船舶驾驶员证书，1人持有船舶轮机员证书。看管人员中，1人为基地管理负责人兼机动人员，其余人员分为三班，每班3人，轮流休息，不另</w:t>
      </w:r>
      <w:r>
        <w:rPr>
          <w:rFonts w:hint="eastAsia" w:asciiTheme="minorEastAsia" w:hAnsiTheme="minorEastAsia" w:eastAsiaTheme="minorEastAsia" w:cstheme="minorEastAsia"/>
          <w:color w:val="auto"/>
          <w:sz w:val="24"/>
          <w:highlight w:val="none"/>
        </w:rPr>
        <w:t xml:space="preserve">外</w:t>
      </w:r>
      <w:r>
        <w:rPr>
          <w:rFonts w:hint="eastAsia" w:asciiTheme="minorEastAsia" w:hAnsiTheme="minorEastAsia" w:eastAsiaTheme="minorEastAsia" w:cstheme="minorEastAsia"/>
          <w:color w:val="auto"/>
          <w:spacing w:val="12"/>
          <w:sz w:val="24"/>
          <w:highlight w:val="none"/>
        </w:rPr>
        <w:t xml:space="preserve">安排节假日</w:t>
      </w:r>
      <w:r>
        <w:rPr>
          <w:rFonts w:hint="eastAsia" w:asciiTheme="minorEastAsia" w:hAnsiTheme="minorEastAsia" w:eastAsiaTheme="minorEastAsia" w:cstheme="minorEastAsia"/>
          <w:color w:val="auto"/>
          <w:spacing w:val="6"/>
          <w:sz w:val="24"/>
          <w:highlight w:val="none"/>
        </w:rPr>
        <w:t xml:space="preserve">休息。管理公司须建立管理制度、应急预案，明确看管人员职责，制定看管人员纪律规定。</w:t>
      </w:r>
      <w:r/>
    </w:p>
    <w:p>
      <w:pPr>
        <w:ind w:left="0" w:firstLine="516"/>
        <w:jc w:val="left"/>
        <w:keepLines/>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sz w:val="24"/>
          <w:highlight w:val="none"/>
        </w:rPr>
        <w:t xml:space="preserve">3、管理公司负责非法船舶集中暂扣点(临时)的日常运行管理，负责场内设施、设备的维护，对非法船舶集中暂扣点(临时)及相关船舶的安全负责，负责非法船舶集中暂扣点(临时)相关水域</w:t>
      </w:r>
      <w:r>
        <w:rPr>
          <w:rFonts w:hint="eastAsia" w:asciiTheme="minorEastAsia" w:hAnsiTheme="minorEastAsia" w:eastAsiaTheme="minorEastAsia" w:cstheme="minorEastAsia"/>
          <w:color w:val="auto"/>
          <w:spacing w:val="8"/>
          <w:sz w:val="24"/>
          <w:highlight w:val="none"/>
        </w:rPr>
        <w:t xml:space="preserve">河</w:t>
      </w:r>
      <w:r>
        <w:rPr>
          <w:rFonts w:hint="eastAsia" w:asciiTheme="minorEastAsia" w:hAnsiTheme="minorEastAsia" w:eastAsiaTheme="minorEastAsia" w:cstheme="minorEastAsia"/>
          <w:color w:val="auto"/>
          <w:spacing w:val="2"/>
          <w:sz w:val="24"/>
          <w:highlight w:val="none"/>
        </w:rPr>
        <w:t xml:space="preserve">床的扫测</w:t>
      </w:r>
      <w:r>
        <w:rPr>
          <w:rFonts w:hint="eastAsia" w:asciiTheme="minorEastAsia" w:hAnsiTheme="minorEastAsia" w:eastAsiaTheme="minorEastAsia" w:cstheme="minorEastAsia"/>
          <w:color w:val="auto"/>
          <w:spacing w:val="1"/>
          <w:sz w:val="24"/>
          <w:highlight w:val="none"/>
        </w:rPr>
        <w:t xml:space="preserve">(每年不低于2次) 。</w:t>
      </w:r>
      <w:r/>
    </w:p>
    <w:p>
      <w:pPr>
        <w:ind w:left="0" w:firstLine="568"/>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2"/>
          <w:sz w:val="24"/>
          <w:highlight w:val="none"/>
        </w:rPr>
        <w:t xml:space="preserve">（三）</w:t>
      </w:r>
      <w:r>
        <w:rPr>
          <w:rFonts w:hint="eastAsia" w:asciiTheme="minorEastAsia" w:hAnsiTheme="minorEastAsia" w:eastAsiaTheme="minorEastAsia" w:cstheme="minorEastAsia"/>
          <w:b/>
          <w:bCs/>
          <w:color w:val="auto"/>
          <w:spacing w:val="19"/>
          <w:sz w:val="24"/>
          <w:highlight w:val="none"/>
        </w:rPr>
        <w:t xml:space="preserve">秩序管理</w:t>
      </w:r>
      <w:r/>
    </w:p>
    <w:p>
      <w:pPr>
        <w:ind w:left="0" w:firstLine="516"/>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 xml:space="preserve">1、进入集中暂扣点的船舶，严禁有人员居住和从事任何修理、仓储、动火或养殖等作业现象</w:t>
      </w:r>
      <w:r>
        <w:rPr>
          <w:rFonts w:hint="eastAsia" w:asciiTheme="minorEastAsia" w:hAnsiTheme="minorEastAsia" w:eastAsiaTheme="minorEastAsia" w:cstheme="minorEastAsia"/>
          <w:color w:val="auto"/>
          <w:spacing w:val="4"/>
          <w:position w:val="1"/>
          <w:sz w:val="24"/>
          <w:highlight w:val="none"/>
        </w:rPr>
        <w:t xml:space="preserve">。</w:t>
      </w:r>
      <w:r/>
    </w:p>
    <w:p>
      <w:pPr>
        <w:ind w:left="0" w:firstLine="55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2、</w:t>
      </w:r>
      <w:r>
        <w:rPr>
          <w:rFonts w:hint="eastAsia" w:asciiTheme="minorEastAsia" w:hAnsiTheme="minorEastAsia" w:eastAsiaTheme="minorEastAsia" w:cstheme="minorEastAsia"/>
          <w:color w:val="auto"/>
          <w:spacing w:val="10"/>
          <w:sz w:val="24"/>
          <w:highlight w:val="none"/>
        </w:rPr>
        <w:t xml:space="preserve">看</w:t>
      </w:r>
      <w:r>
        <w:rPr>
          <w:rFonts w:hint="eastAsia" w:asciiTheme="minorEastAsia" w:hAnsiTheme="minorEastAsia" w:eastAsiaTheme="minorEastAsia" w:cstheme="minorEastAsia"/>
          <w:color w:val="auto"/>
          <w:spacing w:val="9"/>
          <w:sz w:val="24"/>
          <w:highlight w:val="none"/>
        </w:rPr>
        <w:t xml:space="preserve">管人员要每日定时对当事船船况进行现场检查，主要检查集中暂扣点设施设备是否完好，检</w:t>
      </w:r>
      <w:r>
        <w:rPr>
          <w:rFonts w:hint="eastAsia" w:asciiTheme="minorEastAsia" w:hAnsiTheme="minorEastAsia" w:eastAsiaTheme="minorEastAsia" w:cstheme="minorEastAsia"/>
          <w:color w:val="auto"/>
          <w:spacing w:val="18"/>
          <w:sz w:val="24"/>
          <w:highlight w:val="none"/>
        </w:rPr>
        <w:t xml:space="preserve">查锁具</w:t>
      </w:r>
      <w:r>
        <w:rPr>
          <w:rFonts w:hint="eastAsia" w:asciiTheme="minorEastAsia" w:hAnsiTheme="minorEastAsia" w:eastAsiaTheme="minorEastAsia" w:cstheme="minorEastAsia"/>
          <w:color w:val="auto"/>
          <w:spacing w:val="12"/>
          <w:sz w:val="24"/>
          <w:highlight w:val="none"/>
        </w:rPr>
        <w:t xml:space="preserve">是</w:t>
      </w:r>
      <w:r>
        <w:rPr>
          <w:rFonts w:hint="eastAsia" w:asciiTheme="minorEastAsia" w:hAnsiTheme="minorEastAsia" w:eastAsiaTheme="minorEastAsia" w:cstheme="minorEastAsia"/>
          <w:color w:val="auto"/>
          <w:spacing w:val="9"/>
          <w:sz w:val="24"/>
          <w:highlight w:val="none"/>
        </w:rPr>
        <w:t xml:space="preserve">否完好、船舱是否有雨水进入、当事船是否坐底、缆绳是否磨损等，并对发现的问题及时进</w:t>
      </w:r>
      <w:r>
        <w:rPr>
          <w:rFonts w:hint="eastAsia" w:asciiTheme="minorEastAsia" w:hAnsiTheme="minorEastAsia" w:eastAsiaTheme="minorEastAsia" w:cstheme="minorEastAsia"/>
          <w:color w:val="auto"/>
          <w:spacing w:val="8"/>
          <w:sz w:val="24"/>
          <w:highlight w:val="none"/>
        </w:rPr>
        <w:t xml:space="preserve">行处理，同时做好记录</w:t>
      </w:r>
      <w:r>
        <w:rPr>
          <w:rFonts w:hint="eastAsia" w:asciiTheme="minorEastAsia" w:hAnsiTheme="minorEastAsia" w:eastAsiaTheme="minorEastAsia" w:cstheme="minorEastAsia"/>
          <w:color w:val="auto"/>
          <w:spacing w:val="7"/>
          <w:sz w:val="24"/>
          <w:highlight w:val="none"/>
        </w:rPr>
        <w:t xml:space="preserve">。</w:t>
      </w:r>
      <w:r/>
    </w:p>
    <w:p>
      <w:pPr>
        <w:ind w:left="0" w:firstLine="51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sz w:val="24"/>
          <w:highlight w:val="none"/>
        </w:rPr>
        <w:t xml:space="preserve">3、除每日定</w:t>
      </w:r>
      <w:r>
        <w:rPr>
          <w:rFonts w:hint="eastAsia" w:asciiTheme="minorEastAsia" w:hAnsiTheme="minorEastAsia" w:eastAsiaTheme="minorEastAsia" w:cstheme="minorEastAsia"/>
          <w:color w:val="auto"/>
          <w:spacing w:val="5"/>
          <w:sz w:val="24"/>
          <w:highlight w:val="none"/>
        </w:rPr>
        <w:t xml:space="preserve">时</w:t>
      </w:r>
      <w:r>
        <w:rPr>
          <w:rFonts w:hint="eastAsia" w:asciiTheme="minorEastAsia" w:hAnsiTheme="minorEastAsia" w:eastAsiaTheme="minorEastAsia" w:cstheme="minorEastAsia"/>
          <w:color w:val="auto"/>
          <w:spacing w:val="4"/>
          <w:sz w:val="24"/>
          <w:highlight w:val="none"/>
        </w:rPr>
        <w:t xml:space="preserve">现场巡查外，看管人员要在值班室通过</w:t>
      </w:r>
      <w:r>
        <w:rPr>
          <w:rFonts w:hint="eastAsia" w:asciiTheme="minorEastAsia" w:hAnsiTheme="minorEastAsia" w:eastAsiaTheme="minorEastAsia" w:cstheme="minorEastAsia"/>
          <w:color w:val="auto"/>
          <w:sz w:val="24"/>
          <w:highlight w:val="none"/>
        </w:rPr>
        <w:t xml:space="preserve">CCTV</w:t>
      </w:r>
      <w:r>
        <w:rPr>
          <w:rFonts w:hint="eastAsia" w:asciiTheme="minorEastAsia" w:hAnsiTheme="minorEastAsia" w:eastAsiaTheme="minorEastAsia" w:cstheme="minorEastAsia"/>
          <w:color w:val="auto"/>
          <w:spacing w:val="4"/>
          <w:sz w:val="24"/>
          <w:highlight w:val="none"/>
        </w:rPr>
        <w:t xml:space="preserve">对船舶动态及附近水域进行24小时实</w:t>
      </w:r>
      <w:r>
        <w:rPr>
          <w:rFonts w:hint="eastAsia" w:asciiTheme="minorEastAsia" w:hAnsiTheme="minorEastAsia" w:eastAsiaTheme="minorEastAsia" w:cstheme="minorEastAsia"/>
          <w:color w:val="auto"/>
          <w:spacing w:val="18"/>
          <w:sz w:val="24"/>
          <w:highlight w:val="none"/>
        </w:rPr>
        <w:t xml:space="preserve">时跟</w:t>
      </w:r>
      <w:r>
        <w:rPr>
          <w:rFonts w:hint="eastAsia" w:asciiTheme="minorEastAsia" w:hAnsiTheme="minorEastAsia" w:eastAsiaTheme="minorEastAsia" w:cstheme="minorEastAsia"/>
          <w:color w:val="auto"/>
          <w:spacing w:val="14"/>
          <w:sz w:val="24"/>
          <w:highlight w:val="none"/>
        </w:rPr>
        <w:t xml:space="preserve">踪</w:t>
      </w:r>
      <w:r>
        <w:rPr>
          <w:rFonts w:hint="eastAsia" w:asciiTheme="minorEastAsia" w:hAnsiTheme="minorEastAsia" w:eastAsiaTheme="minorEastAsia" w:cstheme="minorEastAsia"/>
          <w:color w:val="auto"/>
          <w:spacing w:val="9"/>
          <w:sz w:val="24"/>
          <w:highlight w:val="none"/>
        </w:rPr>
        <w:t xml:space="preserve">，防止人员擅自上船，防止船舶擅自进入集中暂扣点，防止暂扣船舶擅自离开，防止暂扣船舶自身发生意外，防止过路船舶碰撞被暂扣的船舶及暂扣点设施</w:t>
      </w:r>
      <w:r>
        <w:rPr>
          <w:rFonts w:hint="eastAsia" w:asciiTheme="minorEastAsia" w:hAnsiTheme="minorEastAsia" w:eastAsiaTheme="minorEastAsia" w:cstheme="minorEastAsia"/>
          <w:color w:val="auto"/>
          <w:spacing w:val="7"/>
          <w:sz w:val="24"/>
          <w:highlight w:val="none"/>
        </w:rPr>
        <w:t xml:space="preserve">。</w:t>
      </w:r>
      <w:r/>
    </w:p>
    <w:p>
      <w:pPr>
        <w:ind w:left="0" w:firstLine="544"/>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 xml:space="preserve">4、制</w:t>
      </w:r>
      <w:r>
        <w:rPr>
          <w:rFonts w:hint="eastAsia" w:asciiTheme="minorEastAsia" w:hAnsiTheme="minorEastAsia" w:eastAsiaTheme="minorEastAsia" w:cstheme="minorEastAsia"/>
          <w:color w:val="auto"/>
          <w:spacing w:val="8"/>
          <w:sz w:val="24"/>
          <w:highlight w:val="none"/>
        </w:rPr>
        <w:t xml:space="preserve">定集中暂扣点运行管理应急预案，并根据实际需要不断完善，定期进行培训、演练。</w:t>
      </w:r>
      <w:r>
        <w:rPr>
          <w:rFonts w:hint="eastAsia" w:asciiTheme="minorEastAsia" w:hAnsiTheme="minorEastAsia" w:eastAsiaTheme="minorEastAsia" w:cstheme="minorEastAsia"/>
          <w:color w:val="auto"/>
          <w:sz w:val="24"/>
          <w:highlight w:val="none"/>
        </w:rPr>
        <w:t xml:space="preserve"> </w:t>
      </w:r>
      <w:r/>
    </w:p>
    <w:p>
      <w:pPr>
        <w:ind w:left="0" w:firstLine="524"/>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sz w:val="24"/>
          <w:highlight w:val="none"/>
        </w:rPr>
        <w:t xml:space="preserve">5</w:t>
      </w:r>
      <w:r>
        <w:rPr>
          <w:rFonts w:hint="eastAsia" w:asciiTheme="minorEastAsia" w:hAnsiTheme="minorEastAsia" w:eastAsiaTheme="minorEastAsia" w:cstheme="minorEastAsia"/>
          <w:color w:val="auto"/>
          <w:spacing w:val="8"/>
          <w:sz w:val="24"/>
          <w:highlight w:val="none"/>
        </w:rPr>
        <w:t xml:space="preserve">、市非法船舶集中暂扣点(临时)管理运营主体将定期或不定期开展抽查，并进行考核。</w:t>
      </w:r>
      <w:r/>
    </w:p>
    <w:p>
      <w:pPr>
        <w:ind w:left="0" w:firstLine="544"/>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 xml:space="preserve">6</w:t>
      </w:r>
      <w:r>
        <w:rPr>
          <w:rFonts w:hint="eastAsia" w:asciiTheme="minorEastAsia" w:hAnsiTheme="minorEastAsia" w:eastAsiaTheme="minorEastAsia" w:cstheme="minorEastAsia"/>
          <w:color w:val="auto"/>
          <w:spacing w:val="9"/>
          <w:sz w:val="24"/>
          <w:highlight w:val="none"/>
        </w:rPr>
        <w:t xml:space="preserve">、</w:t>
      </w:r>
      <w:r>
        <w:rPr>
          <w:rFonts w:hint="eastAsia" w:asciiTheme="minorEastAsia" w:hAnsiTheme="minorEastAsia" w:eastAsiaTheme="minorEastAsia" w:cstheme="minorEastAsia"/>
          <w:color w:val="auto"/>
          <w:spacing w:val="8"/>
          <w:sz w:val="24"/>
          <w:highlight w:val="none"/>
        </w:rPr>
        <w:t xml:space="preserve">禁止不符合准入条件的船舶进入集中暂扣点。</w:t>
      </w:r>
      <w:r/>
    </w:p>
    <w:p>
      <w:pPr>
        <w:ind w:left="0" w:firstLine="568"/>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2"/>
          <w:sz w:val="24"/>
          <w:highlight w:val="none"/>
        </w:rPr>
        <w:t xml:space="preserve">（四）</w:t>
      </w:r>
      <w:r>
        <w:rPr>
          <w:rFonts w:hint="eastAsia" w:asciiTheme="minorEastAsia" w:hAnsiTheme="minorEastAsia" w:eastAsiaTheme="minorEastAsia" w:cstheme="minorEastAsia"/>
          <w:b/>
          <w:bCs/>
          <w:color w:val="auto"/>
          <w:spacing w:val="19"/>
          <w:sz w:val="24"/>
          <w:highlight w:val="none"/>
        </w:rPr>
        <w:t xml:space="preserve">险情处置</w:t>
      </w:r>
      <w:r/>
    </w:p>
    <w:p>
      <w:pPr>
        <w:ind w:left="0" w:firstLine="55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如遇大</w:t>
      </w:r>
      <w:r>
        <w:rPr>
          <w:rFonts w:hint="eastAsia" w:asciiTheme="minorEastAsia" w:hAnsiTheme="minorEastAsia" w:eastAsiaTheme="minorEastAsia" w:cstheme="minorEastAsia"/>
          <w:color w:val="auto"/>
          <w:spacing w:val="9"/>
          <w:sz w:val="24"/>
          <w:highlight w:val="none"/>
        </w:rPr>
        <w:t xml:space="preserve">风、暴雨、洪水、台风等恶劣天气或失火等险情，管理公司应及时组织抢险，有权采取临</w:t>
      </w:r>
      <w:r>
        <w:rPr>
          <w:rFonts w:hint="eastAsia" w:asciiTheme="minorEastAsia" w:hAnsiTheme="minorEastAsia" w:eastAsiaTheme="minorEastAsia" w:cstheme="minorEastAsia"/>
          <w:color w:val="auto"/>
          <w:spacing w:val="18"/>
          <w:sz w:val="24"/>
          <w:highlight w:val="none"/>
        </w:rPr>
        <w:t xml:space="preserve">时应</w:t>
      </w:r>
      <w:r>
        <w:rPr>
          <w:rFonts w:hint="eastAsia" w:asciiTheme="minorEastAsia" w:hAnsiTheme="minorEastAsia" w:eastAsiaTheme="minorEastAsia" w:cstheme="minorEastAsia"/>
          <w:color w:val="auto"/>
          <w:spacing w:val="14"/>
          <w:sz w:val="24"/>
          <w:highlight w:val="none"/>
        </w:rPr>
        <w:t xml:space="preserve">急</w:t>
      </w:r>
      <w:r>
        <w:rPr>
          <w:rFonts w:hint="eastAsia" w:asciiTheme="minorEastAsia" w:hAnsiTheme="minorEastAsia" w:eastAsiaTheme="minorEastAsia" w:cstheme="minorEastAsia"/>
          <w:color w:val="auto"/>
          <w:spacing w:val="9"/>
          <w:sz w:val="24"/>
          <w:highlight w:val="none"/>
        </w:rPr>
        <w:t xml:space="preserve">措施，减小暂扣点设施和停泊船舶损失。在紧急情况下，管理单位有权直接拖带或移泊暂扣点</w:t>
      </w:r>
      <w:r>
        <w:rPr>
          <w:rFonts w:hint="eastAsia" w:asciiTheme="minorEastAsia" w:hAnsiTheme="minorEastAsia" w:eastAsiaTheme="minorEastAsia" w:cstheme="minorEastAsia"/>
          <w:color w:val="auto"/>
          <w:spacing w:val="15"/>
          <w:sz w:val="24"/>
          <w:highlight w:val="none"/>
        </w:rPr>
        <w:t xml:space="preserve">内</w:t>
      </w:r>
      <w:r>
        <w:rPr>
          <w:rFonts w:hint="eastAsia" w:asciiTheme="minorEastAsia" w:hAnsiTheme="minorEastAsia" w:eastAsiaTheme="minorEastAsia" w:cstheme="minorEastAsia"/>
          <w:color w:val="auto"/>
          <w:spacing w:val="9"/>
          <w:sz w:val="24"/>
          <w:highlight w:val="none"/>
        </w:rPr>
        <w:t xml:space="preserve">船舶，除因暂扣点管理人员工作失误造成船舶损失外，管理公司不负赔偿责任。</w:t>
      </w:r>
      <w:r/>
    </w:p>
    <w:p>
      <w:pPr>
        <w:ind w:left="0" w:firstLine="55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看</w:t>
      </w:r>
      <w:r>
        <w:rPr>
          <w:rFonts w:hint="eastAsia" w:asciiTheme="minorEastAsia" w:hAnsiTheme="minorEastAsia" w:eastAsiaTheme="minorEastAsia" w:cstheme="minorEastAsia"/>
          <w:color w:val="auto"/>
          <w:spacing w:val="14"/>
          <w:sz w:val="24"/>
          <w:highlight w:val="none"/>
        </w:rPr>
        <w:t xml:space="preserve">管</w:t>
      </w:r>
      <w:r>
        <w:rPr>
          <w:rFonts w:hint="eastAsia" w:asciiTheme="minorEastAsia" w:hAnsiTheme="minorEastAsia" w:eastAsiaTheme="minorEastAsia" w:cstheme="minorEastAsia"/>
          <w:color w:val="auto"/>
          <w:spacing w:val="9"/>
          <w:sz w:val="24"/>
          <w:highlight w:val="none"/>
        </w:rPr>
        <w:t xml:space="preserve">人员在紧急情况下，可以进入船舶内部进行抢险操作，进出必须录像取证。</w:t>
      </w:r>
      <w:r/>
    </w:p>
    <w:p>
      <w:pPr>
        <w:ind w:left="0" w:firstLine="564"/>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1"/>
          <w:sz w:val="24"/>
          <w:highlight w:val="none"/>
        </w:rPr>
        <w:t xml:space="preserve">（五）</w:t>
      </w:r>
      <w:r>
        <w:rPr>
          <w:rFonts w:hint="eastAsia" w:asciiTheme="minorEastAsia" w:hAnsiTheme="minorEastAsia" w:eastAsiaTheme="minorEastAsia" w:cstheme="minorEastAsia"/>
          <w:b/>
          <w:bCs/>
          <w:color w:val="auto"/>
          <w:spacing w:val="15"/>
          <w:sz w:val="24"/>
          <w:highlight w:val="none"/>
        </w:rPr>
        <w:t xml:space="preserve">运行管理需要建立的制度</w:t>
      </w:r>
      <w:r/>
    </w:p>
    <w:p>
      <w:pPr>
        <w:ind w:left="0" w:firstLine="520"/>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 xml:space="preserve">1、管理公</w:t>
      </w:r>
      <w:r>
        <w:rPr>
          <w:rFonts w:hint="eastAsia" w:asciiTheme="minorEastAsia" w:hAnsiTheme="minorEastAsia" w:eastAsiaTheme="minorEastAsia" w:cstheme="minorEastAsia"/>
          <w:color w:val="auto"/>
          <w:spacing w:val="8"/>
          <w:sz w:val="24"/>
          <w:highlight w:val="none"/>
        </w:rPr>
        <w:t xml:space="preserve">司</w:t>
      </w:r>
      <w:r>
        <w:rPr>
          <w:rFonts w:hint="eastAsia" w:asciiTheme="minorEastAsia" w:hAnsiTheme="minorEastAsia" w:eastAsiaTheme="minorEastAsia" w:cstheme="minorEastAsia"/>
          <w:color w:val="auto"/>
          <w:spacing w:val="5"/>
          <w:sz w:val="24"/>
          <w:highlight w:val="none"/>
        </w:rPr>
        <w:t xml:space="preserve">须与管理运营主体一起建立集中暂扣点运行管理规定、第三方服务质量监督考核制度，</w:t>
      </w:r>
      <w:r>
        <w:rPr>
          <w:rFonts w:hint="eastAsia" w:asciiTheme="minorEastAsia" w:hAnsiTheme="minorEastAsia" w:eastAsiaTheme="minorEastAsia" w:cstheme="minorEastAsia"/>
          <w:color w:val="auto"/>
          <w:spacing w:val="18"/>
          <w:sz w:val="24"/>
          <w:highlight w:val="none"/>
        </w:rPr>
        <w:t xml:space="preserve">并制定</w:t>
      </w:r>
      <w:r>
        <w:rPr>
          <w:rFonts w:hint="eastAsia" w:asciiTheme="minorEastAsia" w:hAnsiTheme="minorEastAsia" w:eastAsiaTheme="minorEastAsia" w:cstheme="minorEastAsia"/>
          <w:color w:val="auto"/>
          <w:spacing w:val="10"/>
          <w:sz w:val="24"/>
          <w:highlight w:val="none"/>
        </w:rPr>
        <w:t xml:space="preserve">集</w:t>
      </w:r>
      <w:r>
        <w:rPr>
          <w:rFonts w:hint="eastAsia" w:asciiTheme="minorEastAsia" w:hAnsiTheme="minorEastAsia" w:eastAsiaTheme="minorEastAsia" w:cstheme="minorEastAsia"/>
          <w:color w:val="auto"/>
          <w:spacing w:val="9"/>
          <w:sz w:val="24"/>
          <w:highlight w:val="none"/>
        </w:rPr>
        <w:t xml:space="preserve">中暂扣点运行管理应急预案、安全防控管理制度、看管队员职责、看管队员勤务制度、看管</w:t>
      </w:r>
      <w:r>
        <w:rPr>
          <w:rFonts w:hint="eastAsia" w:asciiTheme="minorEastAsia" w:hAnsiTheme="minorEastAsia" w:eastAsiaTheme="minorEastAsia" w:cstheme="minorEastAsia"/>
          <w:color w:val="auto"/>
          <w:spacing w:val="16"/>
          <w:sz w:val="24"/>
          <w:highlight w:val="none"/>
        </w:rPr>
        <w:t xml:space="preserve">队</w:t>
      </w:r>
      <w:r>
        <w:rPr>
          <w:rFonts w:hint="eastAsia" w:asciiTheme="minorEastAsia" w:hAnsiTheme="minorEastAsia" w:eastAsiaTheme="minorEastAsia" w:cstheme="minorEastAsia"/>
          <w:color w:val="auto"/>
          <w:spacing w:val="9"/>
          <w:sz w:val="24"/>
          <w:highlight w:val="none"/>
        </w:rPr>
        <w:t xml:space="preserve">员纪律规定、场地设备使用维护管理规定等，并到管理运营主体报备。</w:t>
      </w:r>
      <w:r/>
    </w:p>
    <w:p>
      <w:pPr>
        <w:ind w:left="0" w:firstLine="544"/>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 xml:space="preserve">2、</w:t>
      </w:r>
      <w:r>
        <w:rPr>
          <w:rFonts w:hint="eastAsia" w:asciiTheme="minorEastAsia" w:hAnsiTheme="minorEastAsia" w:eastAsiaTheme="minorEastAsia" w:cstheme="minorEastAsia"/>
          <w:color w:val="auto"/>
          <w:spacing w:val="8"/>
          <w:sz w:val="24"/>
          <w:highlight w:val="none"/>
        </w:rPr>
        <w:t xml:space="preserve">管理公司须建立集中暂扣船舶进出暂扣点登记台账、看管队员值班记录、船舶检查记录台账，</w:t>
      </w:r>
      <w:r>
        <w:rPr>
          <w:rFonts w:hint="eastAsia" w:asciiTheme="minorEastAsia" w:hAnsiTheme="minorEastAsia" w:eastAsiaTheme="minorEastAsia" w:cstheme="minorEastAsia"/>
          <w:color w:val="auto"/>
          <w:spacing w:val="9"/>
          <w:sz w:val="24"/>
          <w:highlight w:val="none"/>
        </w:rPr>
        <w:t xml:space="preserve">接受管理运营主体定期、不定期抽查等</w:t>
      </w:r>
      <w:r>
        <w:rPr>
          <w:rFonts w:hint="eastAsia" w:asciiTheme="minorEastAsia" w:hAnsiTheme="minorEastAsia" w:eastAsiaTheme="minorEastAsia" w:cstheme="minorEastAsia"/>
          <w:color w:val="auto"/>
          <w:spacing w:val="8"/>
          <w:sz w:val="24"/>
          <w:highlight w:val="none"/>
        </w:rPr>
        <w:t xml:space="preserve">。</w:t>
      </w:r>
      <w:r/>
    </w:p>
    <w:p>
      <w:pPr>
        <w:ind w:left="0" w:firstLine="544"/>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position w:val="1"/>
          <w:sz w:val="24"/>
          <w:highlight w:val="none"/>
        </w:rPr>
        <w:t xml:space="preserve">3、</w:t>
      </w:r>
      <w:r>
        <w:rPr>
          <w:rFonts w:hint="eastAsia" w:asciiTheme="minorEastAsia" w:hAnsiTheme="minorEastAsia" w:eastAsiaTheme="minorEastAsia" w:cstheme="minorEastAsia"/>
          <w:color w:val="auto"/>
          <w:spacing w:val="9"/>
          <w:position w:val="1"/>
          <w:sz w:val="24"/>
          <w:highlight w:val="none"/>
        </w:rPr>
        <w:t xml:space="preserve">管理公司须制定扣押船舶交接处置程序、准备接收和放行文书，并在管理运营主体处报备。</w:t>
      </w:r>
      <w:r/>
    </w:p>
    <w:p>
      <w:pPr>
        <w:ind w:left="0" w:firstLine="528"/>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2"/>
          <w:sz w:val="24"/>
          <w:highlight w:val="none"/>
        </w:rPr>
        <w:t xml:space="preserve">五</w:t>
      </w:r>
      <w:r>
        <w:rPr>
          <w:rFonts w:hint="eastAsia" w:asciiTheme="minorEastAsia" w:hAnsiTheme="minorEastAsia" w:eastAsiaTheme="minorEastAsia" w:cstheme="minorEastAsia"/>
          <w:b/>
          <w:bCs/>
          <w:color w:val="auto"/>
          <w:spacing w:val="7"/>
          <w:sz w:val="24"/>
          <w:highlight w:val="none"/>
        </w:rPr>
        <w:t xml:space="preserve">、</w:t>
      </w:r>
      <w:r>
        <w:rPr>
          <w:rFonts w:hint="eastAsia" w:asciiTheme="minorEastAsia" w:hAnsiTheme="minorEastAsia" w:eastAsiaTheme="minorEastAsia" w:cstheme="minorEastAsia"/>
          <w:b/>
          <w:bCs/>
          <w:color w:val="auto"/>
          <w:spacing w:val="6"/>
          <w:sz w:val="24"/>
          <w:highlight w:val="none"/>
        </w:rPr>
        <w:t xml:space="preserve">船舶进出暂扣点</w:t>
      </w:r>
      <w:r/>
    </w:p>
    <w:p>
      <w:pPr>
        <w:ind w:left="0" w:firstLine="508"/>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7"/>
          <w:sz w:val="24"/>
          <w:highlight w:val="none"/>
        </w:rPr>
        <w:t xml:space="preserve">（一）</w:t>
      </w:r>
      <w:r>
        <w:rPr>
          <w:rFonts w:hint="eastAsia" w:asciiTheme="minorEastAsia" w:hAnsiTheme="minorEastAsia" w:eastAsiaTheme="minorEastAsia" w:cstheme="minorEastAsia"/>
          <w:b/>
          <w:bCs/>
          <w:color w:val="auto"/>
          <w:spacing w:val="6"/>
          <w:sz w:val="24"/>
          <w:highlight w:val="none"/>
        </w:rPr>
        <w:t xml:space="preserve">准入条件</w:t>
      </w:r>
      <w:r/>
    </w:p>
    <w:p>
      <w:pPr>
        <w:ind w:left="0" w:firstLine="544"/>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 xml:space="preserve">1、非法</w:t>
      </w:r>
      <w:r>
        <w:rPr>
          <w:rFonts w:hint="eastAsia" w:asciiTheme="minorEastAsia" w:hAnsiTheme="minorEastAsia" w:eastAsiaTheme="minorEastAsia" w:cstheme="minorEastAsia"/>
          <w:color w:val="auto"/>
          <w:spacing w:val="9"/>
          <w:sz w:val="24"/>
          <w:highlight w:val="none"/>
        </w:rPr>
        <w:t xml:space="preserve">船</w:t>
      </w:r>
      <w:r>
        <w:rPr>
          <w:rFonts w:hint="eastAsia" w:asciiTheme="minorEastAsia" w:hAnsiTheme="minorEastAsia" w:eastAsiaTheme="minorEastAsia" w:cstheme="minorEastAsia"/>
          <w:color w:val="auto"/>
          <w:spacing w:val="8"/>
          <w:sz w:val="24"/>
          <w:highlight w:val="none"/>
        </w:rPr>
        <w:t xml:space="preserve">舶进入集中暂扣点必须由实施单位书面向南通市非法船舶集中暂扣点 (临时) 运行管理</w:t>
      </w:r>
      <w:r>
        <w:rPr>
          <w:rFonts w:hint="eastAsia" w:asciiTheme="minorEastAsia" w:hAnsiTheme="minorEastAsia" w:eastAsiaTheme="minorEastAsia" w:cstheme="minorEastAsia"/>
          <w:color w:val="auto"/>
          <w:spacing w:val="18"/>
          <w:sz w:val="24"/>
          <w:highlight w:val="none"/>
        </w:rPr>
        <w:t xml:space="preserve">联合领</w:t>
      </w:r>
      <w:r>
        <w:rPr>
          <w:rFonts w:hint="eastAsia" w:asciiTheme="minorEastAsia" w:hAnsiTheme="minorEastAsia" w:eastAsiaTheme="minorEastAsia" w:cstheme="minorEastAsia"/>
          <w:color w:val="auto"/>
          <w:spacing w:val="14"/>
          <w:sz w:val="24"/>
          <w:highlight w:val="none"/>
        </w:rPr>
        <w:t xml:space="preserve">导</w:t>
      </w:r>
      <w:r>
        <w:rPr>
          <w:rFonts w:hint="eastAsia" w:asciiTheme="minorEastAsia" w:hAnsiTheme="minorEastAsia" w:eastAsiaTheme="minorEastAsia" w:cstheme="minorEastAsia"/>
          <w:color w:val="auto"/>
          <w:spacing w:val="9"/>
          <w:sz w:val="24"/>
          <w:highlight w:val="none"/>
        </w:rPr>
        <w:t xml:space="preserve">小组办公室申请，办公室根据集中扣押基地容量、船舶种类、船舶状况、船舶大小、船舶吃</w:t>
      </w:r>
      <w:r>
        <w:rPr>
          <w:rFonts w:hint="eastAsia" w:asciiTheme="minorEastAsia" w:hAnsiTheme="minorEastAsia" w:eastAsiaTheme="minorEastAsia" w:cstheme="minorEastAsia"/>
          <w:color w:val="auto"/>
          <w:spacing w:val="12"/>
          <w:sz w:val="24"/>
          <w:highlight w:val="none"/>
        </w:rPr>
        <w:t xml:space="preserve">水</w:t>
      </w:r>
      <w:r>
        <w:rPr>
          <w:rFonts w:hint="eastAsia" w:asciiTheme="minorEastAsia" w:hAnsiTheme="minorEastAsia" w:eastAsiaTheme="minorEastAsia" w:cstheme="minorEastAsia"/>
          <w:color w:val="auto"/>
          <w:spacing w:val="9"/>
          <w:sz w:val="24"/>
          <w:highlight w:val="none"/>
        </w:rPr>
        <w:t xml:space="preserve">等因素综合考虑，书面同意后方可进入集中暂扣点。</w:t>
      </w:r>
      <w:r/>
    </w:p>
    <w:p>
      <w:pPr>
        <w:ind w:left="0" w:firstLine="55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2、</w:t>
      </w:r>
      <w:r>
        <w:rPr>
          <w:rFonts w:hint="eastAsia" w:asciiTheme="minorEastAsia" w:hAnsiTheme="minorEastAsia" w:eastAsiaTheme="minorEastAsia" w:cstheme="minorEastAsia"/>
          <w:color w:val="auto"/>
          <w:spacing w:val="10"/>
          <w:sz w:val="24"/>
          <w:highlight w:val="none"/>
        </w:rPr>
        <w:t xml:space="preserve">凡</w:t>
      </w:r>
      <w:r>
        <w:rPr>
          <w:rFonts w:hint="eastAsia" w:asciiTheme="minorEastAsia" w:hAnsiTheme="minorEastAsia" w:eastAsiaTheme="minorEastAsia" w:cstheme="minorEastAsia"/>
          <w:color w:val="auto"/>
          <w:spacing w:val="9"/>
          <w:sz w:val="24"/>
          <w:highlight w:val="none"/>
        </w:rPr>
        <w:t xml:space="preserve">准许进入本暂扣点的船舶，必须关闭海底阀及油柜出油阀，切断电源，释放容器压力，关闭</w:t>
      </w:r>
      <w:r>
        <w:rPr>
          <w:rFonts w:hint="eastAsia" w:asciiTheme="minorEastAsia" w:hAnsiTheme="minorEastAsia" w:eastAsiaTheme="minorEastAsia" w:cstheme="minorEastAsia"/>
          <w:color w:val="auto"/>
          <w:spacing w:val="18"/>
          <w:sz w:val="24"/>
          <w:highlight w:val="none"/>
        </w:rPr>
        <w:t xml:space="preserve">所有</w:t>
      </w:r>
      <w:r>
        <w:rPr>
          <w:rFonts w:hint="eastAsia" w:asciiTheme="minorEastAsia" w:hAnsiTheme="minorEastAsia" w:eastAsiaTheme="minorEastAsia" w:cstheme="minorEastAsia"/>
          <w:color w:val="auto"/>
          <w:spacing w:val="11"/>
          <w:sz w:val="24"/>
          <w:highlight w:val="none"/>
        </w:rPr>
        <w:t xml:space="preserve">水</w:t>
      </w:r>
      <w:r>
        <w:rPr>
          <w:rFonts w:hint="eastAsia" w:asciiTheme="minorEastAsia" w:hAnsiTheme="minorEastAsia" w:eastAsiaTheme="minorEastAsia" w:cstheme="minorEastAsia"/>
          <w:color w:val="auto"/>
          <w:spacing w:val="9"/>
          <w:sz w:val="24"/>
          <w:highlight w:val="none"/>
        </w:rPr>
        <w:t xml:space="preserve">密门及水密舱室道门，船舶锚、缆系固妥当，管理公司应做相关检查，并做好记录。</w:t>
      </w:r>
      <w:r/>
    </w:p>
    <w:p>
      <w:pPr>
        <w:ind w:left="0" w:firstLine="496"/>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4"/>
          <w:sz w:val="24"/>
          <w:highlight w:val="none"/>
        </w:rPr>
        <w:t xml:space="preserve">3、非</w:t>
      </w:r>
      <w:r>
        <w:rPr>
          <w:rFonts w:hint="eastAsia" w:asciiTheme="minorEastAsia" w:hAnsiTheme="minorEastAsia" w:eastAsiaTheme="minorEastAsia" w:cstheme="minorEastAsia"/>
          <w:color w:val="auto"/>
          <w:spacing w:val="3"/>
          <w:sz w:val="24"/>
          <w:highlight w:val="none"/>
        </w:rPr>
        <w:t xml:space="preserve">法</w:t>
      </w:r>
      <w:r>
        <w:rPr>
          <w:rFonts w:hint="eastAsia" w:asciiTheme="minorEastAsia" w:hAnsiTheme="minorEastAsia" w:eastAsiaTheme="minorEastAsia" w:cstheme="minorEastAsia"/>
          <w:color w:val="auto"/>
          <w:spacing w:val="2"/>
          <w:sz w:val="24"/>
          <w:highlight w:val="none"/>
        </w:rPr>
        <w:t xml:space="preserve">船舶集中暂扣点一般不接受1000载重吨以上船舶，不接受重载、吃水大于3 米或载运危化</w:t>
      </w:r>
      <w:r>
        <w:rPr>
          <w:rFonts w:hint="eastAsia" w:asciiTheme="minorEastAsia" w:hAnsiTheme="minorEastAsia" w:eastAsiaTheme="minorEastAsia" w:cstheme="minorEastAsia"/>
          <w:color w:val="auto"/>
          <w:spacing w:val="6"/>
          <w:sz w:val="24"/>
          <w:highlight w:val="none"/>
        </w:rPr>
        <w:t xml:space="preserve">品船舶进入停泊。</w:t>
      </w:r>
      <w:r>
        <w:rPr>
          <w:rFonts w:hint="eastAsia" w:asciiTheme="minorEastAsia" w:hAnsiTheme="minorEastAsia" w:eastAsiaTheme="minorEastAsia" w:cstheme="minorEastAsia"/>
          <w:color w:val="auto"/>
          <w:spacing w:val="5"/>
          <w:sz w:val="24"/>
          <w:highlight w:val="none"/>
        </w:rPr>
        <w:t xml:space="preserve">如</w:t>
      </w:r>
      <w:r>
        <w:rPr>
          <w:rFonts w:hint="eastAsia" w:asciiTheme="minorEastAsia" w:hAnsiTheme="minorEastAsia" w:eastAsiaTheme="minorEastAsia" w:cstheme="minorEastAsia"/>
          <w:color w:val="auto"/>
          <w:spacing w:val="3"/>
          <w:sz w:val="24"/>
          <w:highlight w:val="none"/>
        </w:rPr>
        <w:t xml:space="preserve">重载船舶吃水应小于3米并有防雨水进入货舱的设施设备，如属油船或危化品船，</w:t>
      </w:r>
      <w:r>
        <w:rPr>
          <w:rFonts w:hint="eastAsia" w:asciiTheme="minorEastAsia" w:hAnsiTheme="minorEastAsia" w:eastAsiaTheme="minorEastAsia" w:cstheme="minorEastAsia"/>
          <w:color w:val="auto"/>
          <w:spacing w:val="9"/>
          <w:sz w:val="24"/>
          <w:highlight w:val="none"/>
        </w:rPr>
        <w:t xml:space="preserve">必须抽空货舱，经洗舱、测爆合格后方准许进入</w:t>
      </w:r>
      <w:r>
        <w:rPr>
          <w:rFonts w:hint="eastAsia" w:asciiTheme="minorEastAsia" w:hAnsiTheme="minorEastAsia" w:eastAsiaTheme="minorEastAsia" w:cstheme="minorEastAsia"/>
          <w:color w:val="auto"/>
          <w:spacing w:val="8"/>
          <w:sz w:val="24"/>
          <w:highlight w:val="none"/>
        </w:rPr>
        <w:t xml:space="preserve">。</w:t>
      </w:r>
      <w:r/>
    </w:p>
    <w:p>
      <w:pPr>
        <w:ind w:left="0" w:firstLine="55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4、</w:t>
      </w:r>
      <w:r>
        <w:rPr>
          <w:rFonts w:hint="eastAsia" w:asciiTheme="minorEastAsia" w:hAnsiTheme="minorEastAsia" w:eastAsiaTheme="minorEastAsia" w:cstheme="minorEastAsia"/>
          <w:color w:val="auto"/>
          <w:spacing w:val="14"/>
          <w:sz w:val="24"/>
          <w:highlight w:val="none"/>
        </w:rPr>
        <w:t xml:space="preserve">进</w:t>
      </w:r>
      <w:r>
        <w:rPr>
          <w:rFonts w:hint="eastAsia" w:asciiTheme="minorEastAsia" w:hAnsiTheme="minorEastAsia" w:eastAsiaTheme="minorEastAsia" w:cstheme="minorEastAsia"/>
          <w:color w:val="auto"/>
          <w:spacing w:val="9"/>
          <w:sz w:val="24"/>
          <w:highlight w:val="none"/>
        </w:rPr>
        <w:t xml:space="preserve">入集中暂扣点的船舶必须外观基本完好，应确保货仓清洁无杂物无油迹，无沉没和污染水域的隐患。如船舶存在漏油、漏水或对扣押点设施安全构成影响的船舶不得进入</w:t>
      </w:r>
      <w:r>
        <w:rPr>
          <w:rFonts w:hint="eastAsia" w:asciiTheme="minorEastAsia" w:hAnsiTheme="minorEastAsia" w:eastAsiaTheme="minorEastAsia" w:cstheme="minorEastAsia"/>
          <w:color w:val="auto"/>
          <w:spacing w:val="6"/>
          <w:sz w:val="24"/>
          <w:highlight w:val="none"/>
        </w:rPr>
        <w:t xml:space="preserve">。</w:t>
      </w:r>
      <w:r/>
    </w:p>
    <w:p>
      <w:pPr>
        <w:ind w:left="0" w:firstLine="516"/>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 xml:space="preserve">5、管理公司须进行检查管理，对于满足进入条件的船舶方可允许进入</w:t>
      </w:r>
      <w:r>
        <w:rPr>
          <w:rFonts w:hint="eastAsia" w:asciiTheme="minorEastAsia" w:hAnsiTheme="minorEastAsia" w:eastAsiaTheme="minorEastAsia" w:cstheme="minorEastAsia"/>
          <w:color w:val="auto"/>
          <w:spacing w:val="6"/>
          <w:position w:val="1"/>
          <w:sz w:val="24"/>
          <w:highlight w:val="none"/>
        </w:rPr>
        <w:t xml:space="preserve">。</w:t>
      </w:r>
      <w:r/>
    </w:p>
    <w:p>
      <w:pPr>
        <w:ind w:left="0" w:firstLine="568"/>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2"/>
          <w:sz w:val="24"/>
          <w:highlight w:val="none"/>
        </w:rPr>
        <w:t xml:space="preserve">(</w:t>
      </w:r>
      <w:r>
        <w:rPr>
          <w:rFonts w:hint="eastAsia" w:asciiTheme="minorEastAsia" w:hAnsiTheme="minorEastAsia" w:eastAsiaTheme="minorEastAsia" w:cstheme="minorEastAsia"/>
          <w:b/>
          <w:bCs/>
          <w:color w:val="auto"/>
          <w:spacing w:val="19"/>
          <w:sz w:val="24"/>
          <w:highlight w:val="none"/>
        </w:rPr>
        <w:t xml:space="preserve">二)扣押方式</w:t>
      </w:r>
      <w:r/>
    </w:p>
    <w:p>
      <w:pPr>
        <w:ind w:left="0" w:firstLine="520"/>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position w:val="15"/>
          <w:sz w:val="24"/>
          <w:highlight w:val="none"/>
        </w:rPr>
        <w:t xml:space="preserve">1、</w:t>
      </w:r>
      <w:r>
        <w:rPr>
          <w:rFonts w:hint="eastAsia" w:asciiTheme="minorEastAsia" w:hAnsiTheme="minorEastAsia" w:eastAsiaTheme="minorEastAsia" w:cstheme="minorEastAsia"/>
          <w:color w:val="auto"/>
          <w:spacing w:val="7"/>
          <w:position w:val="15"/>
          <w:sz w:val="24"/>
          <w:highlight w:val="none"/>
        </w:rPr>
        <w:t xml:space="preserve">对</w:t>
      </w:r>
      <w:r>
        <w:rPr>
          <w:rFonts w:hint="eastAsia" w:asciiTheme="minorEastAsia" w:hAnsiTheme="minorEastAsia" w:eastAsiaTheme="minorEastAsia" w:cstheme="minorEastAsia"/>
          <w:color w:val="auto"/>
          <w:spacing w:val="5"/>
          <w:position w:val="15"/>
          <w:sz w:val="24"/>
          <w:highlight w:val="none"/>
        </w:rPr>
        <w:t xml:space="preserve">于船型较小的小杂船、自备船、三无船舶等，尽可能吊到岸上扣押。</w:t>
      </w:r>
      <w:r/>
    </w:p>
    <w:p>
      <w:pPr>
        <w:ind w:left="0" w:firstLine="520"/>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 xml:space="preserve">2、对</w:t>
      </w:r>
      <w:r>
        <w:rPr>
          <w:rFonts w:hint="eastAsia" w:asciiTheme="minorEastAsia" w:hAnsiTheme="minorEastAsia" w:eastAsiaTheme="minorEastAsia" w:cstheme="minorEastAsia"/>
          <w:color w:val="auto"/>
          <w:spacing w:val="7"/>
          <w:sz w:val="24"/>
          <w:highlight w:val="none"/>
        </w:rPr>
        <w:t xml:space="preserve">于</w:t>
      </w:r>
      <w:r>
        <w:rPr>
          <w:rFonts w:hint="eastAsia" w:asciiTheme="minorEastAsia" w:hAnsiTheme="minorEastAsia" w:eastAsiaTheme="minorEastAsia" w:cstheme="minorEastAsia"/>
          <w:color w:val="auto"/>
          <w:spacing w:val="5"/>
          <w:sz w:val="24"/>
          <w:highlight w:val="none"/>
        </w:rPr>
        <w:t xml:space="preserve">船长40米以上的船舶，可采用系带地牛或系带系船浮筒的方式。</w:t>
      </w:r>
      <w:r/>
    </w:p>
    <w:p>
      <w:pPr>
        <w:ind w:left="0" w:firstLine="528"/>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2"/>
          <w:sz w:val="24"/>
          <w:highlight w:val="none"/>
        </w:rPr>
        <w:t xml:space="preserve">(</w:t>
      </w:r>
      <w:r>
        <w:rPr>
          <w:rFonts w:hint="eastAsia" w:asciiTheme="minorEastAsia" w:hAnsiTheme="minorEastAsia" w:eastAsiaTheme="minorEastAsia" w:cstheme="minorEastAsia"/>
          <w:b/>
          <w:bCs/>
          <w:color w:val="auto"/>
          <w:spacing w:val="7"/>
          <w:sz w:val="24"/>
          <w:highlight w:val="none"/>
        </w:rPr>
        <w:t xml:space="preserve">三)拖带、吊装服务</w:t>
      </w:r>
      <w:r/>
    </w:p>
    <w:p>
      <w:pPr>
        <w:ind w:left="0" w:firstLine="540"/>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5"/>
          <w:sz w:val="24"/>
          <w:highlight w:val="none"/>
        </w:rPr>
        <w:t xml:space="preserve">由</w:t>
      </w:r>
      <w:r>
        <w:rPr>
          <w:rFonts w:hint="eastAsia" w:asciiTheme="minorEastAsia" w:hAnsiTheme="minorEastAsia" w:eastAsiaTheme="minorEastAsia" w:cstheme="minorEastAsia"/>
          <w:color w:val="auto"/>
          <w:spacing w:val="9"/>
          <w:sz w:val="24"/>
          <w:highlight w:val="none"/>
        </w:rPr>
        <w:t xml:space="preserve">管理公司负责将暂扣船舶从违法行为发生地拖带至非法船舶集中暂扣点；并将船型较小的船舶</w:t>
      </w:r>
      <w:r>
        <w:rPr>
          <w:rFonts w:hint="eastAsia" w:asciiTheme="minorEastAsia" w:hAnsiTheme="minorEastAsia" w:eastAsiaTheme="minorEastAsia" w:cstheme="minorEastAsia"/>
          <w:color w:val="auto"/>
          <w:spacing w:val="5"/>
          <w:sz w:val="24"/>
          <w:highlight w:val="none"/>
        </w:rPr>
        <w:t xml:space="preserve">吊至岸上集中看管</w:t>
      </w:r>
      <w:r>
        <w:rPr>
          <w:rFonts w:hint="eastAsia" w:asciiTheme="minorEastAsia" w:hAnsiTheme="minorEastAsia" w:eastAsiaTheme="minorEastAsia" w:cstheme="minorEastAsia"/>
          <w:color w:val="auto"/>
          <w:spacing w:val="4"/>
          <w:sz w:val="24"/>
          <w:highlight w:val="none"/>
        </w:rPr>
        <w:t xml:space="preserve">。</w:t>
      </w:r>
      <w:r/>
    </w:p>
    <w:p>
      <w:pPr>
        <w:ind w:left="0" w:firstLine="55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扣</w:t>
      </w:r>
      <w:r>
        <w:rPr>
          <w:rFonts w:hint="eastAsia" w:asciiTheme="minorEastAsia" w:hAnsiTheme="minorEastAsia" w:eastAsiaTheme="minorEastAsia" w:cstheme="minorEastAsia"/>
          <w:color w:val="auto"/>
          <w:spacing w:val="9"/>
          <w:sz w:val="24"/>
          <w:highlight w:val="none"/>
        </w:rPr>
        <w:t xml:space="preserve">押船舶需要管理公司前往拖带时，需市非法船舶集中暂扣点(临时)运行管理联合领导小组办</w:t>
      </w:r>
      <w:r>
        <w:rPr>
          <w:rFonts w:hint="eastAsia" w:asciiTheme="minorEastAsia" w:hAnsiTheme="minorEastAsia" w:eastAsiaTheme="minorEastAsia" w:cstheme="minorEastAsia"/>
          <w:color w:val="auto"/>
          <w:spacing w:val="7"/>
          <w:sz w:val="24"/>
          <w:highlight w:val="none"/>
        </w:rPr>
        <w:t xml:space="preserve">公</w:t>
      </w:r>
      <w:r>
        <w:rPr>
          <w:rFonts w:hint="eastAsia" w:asciiTheme="minorEastAsia" w:hAnsiTheme="minorEastAsia" w:eastAsiaTheme="minorEastAsia" w:cstheme="minorEastAsia"/>
          <w:color w:val="auto"/>
          <w:spacing w:val="4"/>
          <w:sz w:val="24"/>
          <w:highlight w:val="none"/>
        </w:rPr>
        <w:t xml:space="preserve">室同意。</w:t>
      </w:r>
      <w:r/>
    </w:p>
    <w:p>
      <w:pPr>
        <w:ind w:left="0" w:firstLine="496"/>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4"/>
          <w:sz w:val="24"/>
          <w:highlight w:val="none"/>
        </w:rPr>
        <w:t xml:space="preserve">管理公司及其拖船需确保可以在2小时内到达长江南通段指定位置。管理公司用于本项目的拖</w:t>
      </w:r>
      <w:r>
        <w:rPr>
          <w:rFonts w:hint="eastAsia" w:asciiTheme="minorEastAsia" w:hAnsiTheme="minorEastAsia" w:eastAsiaTheme="minorEastAsia" w:cstheme="minorEastAsia"/>
          <w:color w:val="auto"/>
          <w:spacing w:val="3"/>
          <w:sz w:val="24"/>
          <w:highlight w:val="none"/>
        </w:rPr>
        <w:t xml:space="preserve">船</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pacing w:val="18"/>
          <w:sz w:val="24"/>
          <w:highlight w:val="none"/>
        </w:rPr>
        <w:t xml:space="preserve">起</w:t>
      </w:r>
      <w:r>
        <w:rPr>
          <w:rFonts w:hint="eastAsia" w:asciiTheme="minorEastAsia" w:hAnsiTheme="minorEastAsia" w:eastAsiaTheme="minorEastAsia" w:cstheme="minorEastAsia"/>
          <w:color w:val="auto"/>
          <w:spacing w:val="11"/>
          <w:sz w:val="24"/>
          <w:highlight w:val="none"/>
        </w:rPr>
        <w:t xml:space="preserve">吊</w:t>
      </w:r>
      <w:r>
        <w:rPr>
          <w:rFonts w:hint="eastAsia" w:asciiTheme="minorEastAsia" w:hAnsiTheme="minorEastAsia" w:eastAsiaTheme="minorEastAsia" w:cstheme="minorEastAsia"/>
          <w:color w:val="auto"/>
          <w:spacing w:val="9"/>
          <w:sz w:val="24"/>
          <w:highlight w:val="none"/>
        </w:rPr>
        <w:t xml:space="preserve">船、系缆船须具持有合规证书，船舶驾驶员等专业人员需持证上岗。</w:t>
      </w:r>
      <w:r/>
    </w:p>
    <w:p>
      <w:pPr>
        <w:ind w:left="0" w:firstLine="568"/>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2"/>
          <w:sz w:val="24"/>
          <w:highlight w:val="none"/>
        </w:rPr>
        <w:t xml:space="preserve">(</w:t>
      </w:r>
      <w:r>
        <w:rPr>
          <w:rFonts w:hint="eastAsia" w:asciiTheme="minorEastAsia" w:hAnsiTheme="minorEastAsia" w:eastAsiaTheme="minorEastAsia" w:cstheme="minorEastAsia"/>
          <w:b/>
          <w:bCs/>
          <w:color w:val="auto"/>
          <w:spacing w:val="19"/>
          <w:sz w:val="24"/>
          <w:highlight w:val="none"/>
        </w:rPr>
        <w:t xml:space="preserve">四)驶离条件</w:t>
      </w:r>
      <w:r/>
    </w:p>
    <w:p>
      <w:pPr>
        <w:ind w:left="0" w:firstLine="55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驶离基</w:t>
      </w:r>
      <w:r>
        <w:rPr>
          <w:rFonts w:hint="eastAsia" w:asciiTheme="minorEastAsia" w:hAnsiTheme="minorEastAsia" w:eastAsiaTheme="minorEastAsia" w:cstheme="minorEastAsia"/>
          <w:color w:val="auto"/>
          <w:spacing w:val="13"/>
          <w:sz w:val="24"/>
          <w:highlight w:val="none"/>
        </w:rPr>
        <w:t xml:space="preserve">地</w:t>
      </w:r>
      <w:r>
        <w:rPr>
          <w:rFonts w:hint="eastAsia" w:asciiTheme="minorEastAsia" w:hAnsiTheme="minorEastAsia" w:eastAsiaTheme="minorEastAsia" w:cstheme="minorEastAsia"/>
          <w:color w:val="auto"/>
          <w:spacing w:val="9"/>
          <w:sz w:val="24"/>
          <w:highlight w:val="none"/>
        </w:rPr>
        <w:t xml:space="preserve">前，需提供原扣押部门出具</w:t>
      </w:r>
      <w:r>
        <w:rPr>
          <w:rFonts w:hint="eastAsia" w:asciiTheme="minorEastAsia" w:hAnsiTheme="minorEastAsia" w:eastAsiaTheme="minorEastAsia" w:cstheme="minorEastAsia"/>
          <w:color w:val="auto"/>
          <w:spacing w:val="7"/>
          <w:sz w:val="24"/>
          <w:highlight w:val="none"/>
        </w:rPr>
        <w:t xml:space="preserve">的相关文书，并</w:t>
      </w:r>
      <w:r>
        <w:rPr>
          <w:rFonts w:hint="eastAsia" w:asciiTheme="minorEastAsia" w:hAnsiTheme="minorEastAsia" w:eastAsiaTheme="minorEastAsia" w:cstheme="minorEastAsia"/>
          <w:color w:val="auto"/>
          <w:spacing w:val="9"/>
          <w:sz w:val="24"/>
          <w:highlight w:val="none"/>
        </w:rPr>
        <w:t xml:space="preserve">办理解除暂扣手续，</w:t>
      </w:r>
      <w:r>
        <w:rPr>
          <w:rFonts w:hint="eastAsia" w:asciiTheme="minorEastAsia" w:hAnsiTheme="minorEastAsia" w:eastAsiaTheme="minorEastAsia" w:cstheme="minorEastAsia"/>
          <w:color w:val="auto"/>
          <w:spacing w:val="7"/>
          <w:sz w:val="24"/>
          <w:highlight w:val="none"/>
        </w:rPr>
        <w:t xml:space="preserve">方可驶离</w:t>
      </w:r>
      <w:r>
        <w:rPr>
          <w:rFonts w:hint="eastAsia" w:asciiTheme="minorEastAsia" w:hAnsiTheme="minorEastAsia" w:eastAsiaTheme="minorEastAsia" w:cstheme="minorEastAsia"/>
          <w:color w:val="auto"/>
          <w:spacing w:val="6"/>
          <w:sz w:val="24"/>
          <w:highlight w:val="none"/>
        </w:rPr>
        <w:t xml:space="preserve">。</w:t>
      </w:r>
      <w:r/>
    </w:p>
    <w:p>
      <w:pPr>
        <w:ind w:left="0" w:firstLine="576"/>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4"/>
          <w:sz w:val="24"/>
          <w:highlight w:val="none"/>
        </w:rPr>
        <w:t xml:space="preserve">(</w:t>
      </w:r>
      <w:r>
        <w:rPr>
          <w:rFonts w:hint="eastAsia" w:asciiTheme="minorEastAsia" w:hAnsiTheme="minorEastAsia" w:eastAsiaTheme="minorEastAsia" w:cstheme="minorEastAsia"/>
          <w:b/>
          <w:bCs/>
          <w:color w:val="auto"/>
          <w:spacing w:val="17"/>
          <w:sz w:val="24"/>
          <w:highlight w:val="none"/>
        </w:rPr>
        <w:t xml:space="preserve">五)办理交接手续</w:t>
      </w:r>
      <w:r/>
    </w:p>
    <w:p>
      <w:pPr>
        <w:ind w:left="0" w:firstLine="552"/>
        <w:jc w:val="left"/>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对符合</w:t>
      </w:r>
      <w:r>
        <w:rPr>
          <w:rFonts w:hint="eastAsia" w:asciiTheme="minorEastAsia" w:hAnsiTheme="minorEastAsia" w:eastAsiaTheme="minorEastAsia" w:cstheme="minorEastAsia"/>
          <w:color w:val="auto"/>
          <w:spacing w:val="14"/>
          <w:sz w:val="24"/>
          <w:highlight w:val="none"/>
        </w:rPr>
        <w:t xml:space="preserve">准</w:t>
      </w:r>
      <w:r>
        <w:rPr>
          <w:rFonts w:hint="eastAsia" w:asciiTheme="minorEastAsia" w:hAnsiTheme="minorEastAsia" w:eastAsiaTheme="minorEastAsia" w:cstheme="minorEastAsia"/>
          <w:color w:val="auto"/>
          <w:spacing w:val="9"/>
          <w:sz w:val="24"/>
          <w:highlight w:val="none"/>
        </w:rPr>
        <w:t xml:space="preserve">入条件的船舶，看管人员做好船舶进出登记，办理交接手续，做好相关交接。如有任何</w:t>
      </w:r>
      <w:r>
        <w:rPr>
          <w:rFonts w:hint="eastAsia" w:asciiTheme="minorEastAsia" w:hAnsiTheme="minorEastAsia" w:eastAsiaTheme="minorEastAsia" w:cstheme="minorEastAsia"/>
          <w:color w:val="auto"/>
          <w:spacing w:val="18"/>
          <w:sz w:val="24"/>
          <w:highlight w:val="none"/>
        </w:rPr>
        <w:t xml:space="preserve">变</w:t>
      </w:r>
      <w:r>
        <w:rPr>
          <w:rFonts w:hint="eastAsia" w:asciiTheme="minorEastAsia" w:hAnsiTheme="minorEastAsia" w:eastAsiaTheme="minorEastAsia" w:cstheme="minorEastAsia"/>
          <w:color w:val="auto"/>
          <w:spacing w:val="16"/>
          <w:sz w:val="24"/>
          <w:highlight w:val="none"/>
        </w:rPr>
        <w:t xml:space="preserve">化</w:t>
      </w:r>
      <w:r>
        <w:rPr>
          <w:rFonts w:hint="eastAsia" w:asciiTheme="minorEastAsia" w:hAnsiTheme="minorEastAsia" w:eastAsiaTheme="minorEastAsia" w:cstheme="minorEastAsia"/>
          <w:color w:val="auto"/>
          <w:spacing w:val="9"/>
          <w:sz w:val="24"/>
          <w:highlight w:val="none"/>
        </w:rPr>
        <w:t xml:space="preserve">，于当日报送市非法船舶集中暂扣点(临时)运行管理联合领导小组办公室。办理交接手续时，</w:t>
      </w:r>
      <w:r>
        <w:rPr>
          <w:rFonts w:hint="eastAsia" w:asciiTheme="minorEastAsia" w:hAnsiTheme="minorEastAsia" w:eastAsiaTheme="minorEastAsia" w:cstheme="minorEastAsia"/>
          <w:color w:val="auto"/>
          <w:spacing w:val="18"/>
          <w:sz w:val="24"/>
          <w:highlight w:val="none"/>
        </w:rPr>
        <w:t xml:space="preserve">船上所</w:t>
      </w:r>
      <w:r>
        <w:rPr>
          <w:rFonts w:hint="eastAsia" w:asciiTheme="minorEastAsia" w:hAnsiTheme="minorEastAsia" w:eastAsiaTheme="minorEastAsia" w:cstheme="minorEastAsia"/>
          <w:color w:val="auto"/>
          <w:spacing w:val="16"/>
          <w:sz w:val="24"/>
          <w:highlight w:val="none"/>
        </w:rPr>
        <w:t xml:space="preserve">有</w:t>
      </w:r>
      <w:r>
        <w:rPr>
          <w:rFonts w:hint="eastAsia" w:asciiTheme="minorEastAsia" w:hAnsiTheme="minorEastAsia" w:eastAsiaTheme="minorEastAsia" w:cstheme="minorEastAsia"/>
          <w:color w:val="auto"/>
          <w:spacing w:val="9"/>
          <w:sz w:val="24"/>
          <w:highlight w:val="none"/>
        </w:rPr>
        <w:t xml:space="preserve">贵重物品由扣押部门负责清离，双方对船上财产进行确认，检查船舶外观是否完好，是否存</w:t>
      </w:r>
      <w:r>
        <w:rPr>
          <w:rFonts w:hint="eastAsia" w:asciiTheme="minorEastAsia" w:hAnsiTheme="minorEastAsia" w:eastAsiaTheme="minorEastAsia" w:cstheme="minorEastAsia"/>
          <w:color w:val="auto"/>
          <w:spacing w:val="18"/>
          <w:sz w:val="24"/>
          <w:highlight w:val="none"/>
        </w:rPr>
        <w:t xml:space="preserve">在漏油</w:t>
      </w:r>
      <w:r>
        <w:rPr>
          <w:rFonts w:hint="eastAsia" w:asciiTheme="minorEastAsia" w:hAnsiTheme="minorEastAsia" w:eastAsiaTheme="minorEastAsia" w:cstheme="minorEastAsia"/>
          <w:color w:val="auto"/>
          <w:spacing w:val="16"/>
          <w:sz w:val="24"/>
          <w:highlight w:val="none"/>
        </w:rPr>
        <w:t xml:space="preserve">漏</w:t>
      </w:r>
      <w:r>
        <w:rPr>
          <w:rFonts w:hint="eastAsia" w:asciiTheme="minorEastAsia" w:hAnsiTheme="minorEastAsia" w:eastAsiaTheme="minorEastAsia" w:cstheme="minorEastAsia"/>
          <w:color w:val="auto"/>
          <w:spacing w:val="9"/>
          <w:sz w:val="24"/>
          <w:highlight w:val="none"/>
        </w:rPr>
        <w:t xml:space="preserve">水等问题，现场检查确认后进入船舶内部通道上锁，钥匙由看管人员保管并做好记录。交接时，必须由扣押方与看管方双方签字确认</w:t>
      </w:r>
      <w:r>
        <w:rPr>
          <w:rFonts w:hint="eastAsia" w:asciiTheme="minorEastAsia" w:hAnsiTheme="minorEastAsia" w:eastAsiaTheme="minorEastAsia" w:cstheme="minorEastAsia"/>
          <w:color w:val="auto"/>
          <w:spacing w:val="8"/>
          <w:sz w:val="24"/>
          <w:highlight w:val="none"/>
        </w:rPr>
        <w:t xml:space="preserve">。</w:t>
      </w:r>
      <w:r/>
    </w:p>
    <w:p>
      <w:pPr>
        <w:ind w:left="0" w:firstLine="480"/>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六、履约保证金</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1、本项目中标后的履约保证金为</w:t>
      </w:r>
      <w:r>
        <w:rPr>
          <w:rFonts w:hint="eastAsia" w:asciiTheme="minorEastAsia" w:hAnsiTheme="minorEastAsia" w:eastAsiaTheme="minorEastAsia" w:cstheme="minorEastAsia"/>
          <w:b/>
          <w:bCs/>
          <w:color w:val="auto"/>
          <w:sz w:val="24"/>
          <w:highlight w:val="none"/>
        </w:rPr>
        <w:t xml:space="preserve">人民币</w:t>
      </w:r>
      <w:r>
        <w:rPr>
          <w:rFonts w:hint="eastAsia" w:asciiTheme="minorEastAsia" w:hAnsiTheme="minorEastAsia" w:eastAsiaTheme="minorEastAsia" w:cstheme="minorEastAsia"/>
          <w:b/>
          <w:bCs/>
          <w:color w:val="auto"/>
          <w:sz w:val="24"/>
          <w:highlight w:val="none"/>
          <w:u w:val="single"/>
        </w:rPr>
        <w:t xml:space="preserve">壹拾万元整</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szCs w:val="24"/>
          <w:highlight w:val="none"/>
        </w:rPr>
        <w:t xml:space="preserve">中标人的履约保证金须在中标通知书发出之日起至合同签订前汇入采购单位账户（应当以数字人民币、支票、汇票或者金融机构、担保机构出具的</w:t>
      </w:r>
      <w:r>
        <w:rPr>
          <w:rFonts w:hint="eastAsia" w:asciiTheme="minorEastAsia" w:hAnsiTheme="minorEastAsia" w:eastAsiaTheme="minorEastAsia" w:cstheme="minorEastAsia"/>
          <w:color w:val="auto"/>
          <w:sz w:val="24"/>
          <w:szCs w:val="24"/>
          <w:highlight w:val="none"/>
          <w:lang w:val="en-US" w:eastAsia="zh-CN"/>
        </w:rPr>
        <w:t xml:space="preserve">保险、</w:t>
      </w:r>
      <w:r>
        <w:rPr>
          <w:rFonts w:hint="eastAsia" w:asciiTheme="minorEastAsia" w:hAnsiTheme="minorEastAsia" w:eastAsiaTheme="minorEastAsia" w:cstheme="minorEastAsia"/>
          <w:color w:val="auto"/>
          <w:sz w:val="24"/>
          <w:szCs w:val="24"/>
          <w:highlight w:val="none"/>
        </w:rPr>
        <w:t xml:space="preserve">保函等非现金形式提交），中标人凭中标通知书与采购单位签订合同。超期或未有协商，则视为自动放弃中标资格。</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rPr>
        <w:t xml:space="preserve">中标人</w:t>
      </w:r>
      <w:r>
        <w:rPr>
          <w:rFonts w:hint="eastAsia" w:asciiTheme="minorEastAsia" w:hAnsiTheme="minorEastAsia" w:eastAsiaTheme="minorEastAsia" w:cstheme="minorEastAsia"/>
          <w:color w:val="auto"/>
          <w:sz w:val="24"/>
          <w:szCs w:val="24"/>
          <w:highlight w:val="none"/>
        </w:rPr>
        <w:t xml:space="preserve">解除合同</w:t>
      </w:r>
      <w:r>
        <w:rPr>
          <w:rFonts w:hint="eastAsia" w:asciiTheme="minorEastAsia" w:hAnsiTheme="minorEastAsia" w:eastAsiaTheme="minorEastAsia" w:cstheme="minorEastAsia"/>
          <w:bCs/>
          <w:color w:val="auto"/>
          <w:sz w:val="24"/>
          <w:szCs w:val="24"/>
          <w:highlight w:val="none"/>
        </w:rPr>
        <w:t xml:space="preserve">或服务期满后，履约期间无违约行为且经</w:t>
      </w:r>
      <w:r>
        <w:rPr>
          <w:rFonts w:hint="eastAsia" w:asciiTheme="minorEastAsia" w:hAnsiTheme="minorEastAsia" w:eastAsiaTheme="minorEastAsia" w:cstheme="minorEastAsia"/>
          <w:bCs/>
          <w:color w:val="auto"/>
          <w:sz w:val="24"/>
          <w:szCs w:val="24"/>
          <w:highlight w:val="none"/>
          <w:lang w:val="en-US" w:eastAsia="zh-CN"/>
        </w:rPr>
        <w:t xml:space="preserve">采购人</w:t>
      </w:r>
      <w:r>
        <w:rPr>
          <w:rFonts w:hint="eastAsia" w:asciiTheme="minorEastAsia" w:hAnsiTheme="minorEastAsia" w:eastAsiaTheme="minorEastAsia" w:cstheme="minorEastAsia"/>
          <w:bCs/>
          <w:color w:val="auto"/>
          <w:sz w:val="24"/>
          <w:szCs w:val="24"/>
          <w:highlight w:val="none"/>
        </w:rPr>
        <w:t xml:space="preserve">验收合格的，</w:t>
      </w:r>
      <w:r>
        <w:rPr>
          <w:rFonts w:hint="eastAsia" w:asciiTheme="minorEastAsia" w:hAnsiTheme="minorEastAsia" w:eastAsiaTheme="minorEastAsia" w:cstheme="minorEastAsia"/>
          <w:bCs/>
          <w:color w:val="auto"/>
          <w:sz w:val="24"/>
          <w:szCs w:val="24"/>
          <w:highlight w:val="none"/>
          <w:lang w:val="en-US" w:eastAsia="zh-CN"/>
        </w:rPr>
        <w:t xml:space="preserve">采购人</w:t>
      </w:r>
      <w:r>
        <w:rPr>
          <w:rFonts w:hint="eastAsia" w:asciiTheme="minorEastAsia" w:hAnsiTheme="minorEastAsia" w:eastAsiaTheme="minorEastAsia" w:cstheme="minorEastAsia"/>
          <w:bCs/>
          <w:color w:val="auto"/>
          <w:sz w:val="24"/>
          <w:szCs w:val="24"/>
          <w:highlight w:val="none"/>
        </w:rPr>
        <w:t xml:space="preserve">在验收合格后30日内一次性退还履约保证金。</w:t>
      </w:r>
      <w:r>
        <w:rPr>
          <w:rFonts w:hint="eastAsia" w:asciiTheme="minorEastAsia" w:hAnsiTheme="minorEastAsia" w:eastAsiaTheme="minorEastAsia" w:cstheme="minorEastAsia"/>
          <w:bCs/>
          <w:color w:val="auto"/>
          <w:sz w:val="24"/>
          <w:szCs w:val="24"/>
          <w:highlight w:val="none"/>
          <w:lang w:val="en-US" w:eastAsia="zh-CN"/>
        </w:rPr>
        <w:t xml:space="preserve">采购人</w:t>
      </w:r>
      <w:r>
        <w:rPr>
          <w:rFonts w:hint="eastAsia" w:asciiTheme="minorEastAsia" w:hAnsiTheme="minorEastAsia" w:eastAsiaTheme="minorEastAsia" w:cstheme="minorEastAsia"/>
          <w:bCs/>
          <w:color w:val="auto"/>
          <w:sz w:val="24"/>
          <w:szCs w:val="24"/>
          <w:highlight w:val="none"/>
        </w:rPr>
        <w:t xml:space="preserve">若逾期退还履约保证金的，按照逾期部分的每日0.05%支付违约金。</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发生以下情况的，履约保证金不予退还或部分退还：</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a.签订合同后，中标人不履行合同义务的，采购人有权全额扣除履约保证金，全额不予退还，同时采购人亦有权终止合同，中标人还须承担相应的法律赔偿责任。</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b.中标人在履约过程中发生违约行为，给采购人造成损失的，采购人有权在中标人缴纳的履约保证金中予以扣款，以弥补采购人经济损失，不足的部分中标人另外补齐。</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以履约保函（保险）形式向采购人缴纳的，按照《关于在全省政府采购领域推行电子履约保函（保险）的通知》，登录江苏政府采购网，选择“保险保函”模块，进行相关操作。投标人可登陆江苏政府采购网“资料下载”栏目下载“政府采购电子履约（保函）保险操作手册（网址：</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"http://www.ccgp-jiangsu.gov.cn/jisngsu/zlxz/" \o "http://www.ccgp-jiangsu.gov.cn/jisngsu/zlxz/"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www.ccgp-jiangsu.gov.cn/jisngsu/zlxz/</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w:t>
      </w:r>
      <w:r/>
    </w:p>
    <w:p>
      <w:pPr>
        <w:ind w:left="0" w:firstLine="480"/>
        <w:jc w:val="left"/>
        <w:keepNext w:val="0"/>
        <w:pageBreakBefore w:val="0"/>
        <w:spacing w:line="360" w:lineRule="auto"/>
        <w:widowControl w:val="off"/>
        <w:rPr>
          <w:rFonts w:hint="default"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七、报价要求</w:t>
      </w:r>
      <w:r/>
    </w:p>
    <w:p>
      <w:pPr>
        <w:ind w:firstLine="480"/>
        <w:jc w:val="left"/>
        <w:keepLines/>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bCs/>
          <w:color w:val="auto"/>
          <w:sz w:val="24"/>
          <w:highlight w:val="none"/>
        </w:rPr>
        <w:t xml:space="preserve">投标报价包括投标人完成本</w:t>
      </w:r>
      <w:r>
        <w:rPr>
          <w:rFonts w:hint="eastAsia" w:asciiTheme="minorEastAsia" w:hAnsiTheme="minorEastAsia" w:eastAsiaTheme="minorEastAsia" w:cstheme="minorEastAsia"/>
          <w:bCs/>
          <w:color w:val="auto"/>
          <w:sz w:val="24"/>
          <w:highlight w:val="none"/>
          <w:lang w:val="en-US" w:eastAsia="zh-CN"/>
        </w:rPr>
        <w:t xml:space="preserve">项目</w:t>
      </w:r>
      <w:r>
        <w:rPr>
          <w:rFonts w:hint="eastAsia" w:asciiTheme="minorEastAsia" w:hAnsiTheme="minorEastAsia" w:eastAsiaTheme="minorEastAsia" w:cstheme="minorEastAsia"/>
          <w:color w:val="auto"/>
          <w:sz w:val="24"/>
          <w:highlight w:val="none"/>
        </w:rPr>
        <w:t xml:space="preserve">规定的各项工作所承担的全部费用、采购代理费、利润和税金及政策性文件规定</w:t>
      </w:r>
      <w:r>
        <w:rPr>
          <w:rFonts w:hint="eastAsia" w:asciiTheme="minorEastAsia" w:hAnsiTheme="minorEastAsia" w:eastAsiaTheme="minorEastAsia" w:cstheme="minorEastAsia"/>
          <w:color w:val="auto"/>
          <w:sz w:val="24"/>
          <w:highlight w:val="none"/>
          <w:lang w:val="en-US" w:eastAsia="zh-CN"/>
        </w:rPr>
        <w:t xml:space="preserve">本项目</w:t>
      </w:r>
      <w:r>
        <w:rPr>
          <w:rFonts w:hint="eastAsia" w:asciiTheme="minorEastAsia" w:hAnsiTheme="minorEastAsia" w:eastAsiaTheme="minorEastAsia" w:cstheme="minorEastAsia"/>
          <w:color w:val="auto"/>
          <w:sz w:val="24"/>
          <w:highlight w:val="none"/>
        </w:rPr>
        <w:t xml:space="preserve">包含内的所有风险责任等各项费用，</w:t>
      </w:r>
      <w:r>
        <w:rPr>
          <w:rFonts w:hint="eastAsia" w:asciiTheme="minorEastAsia" w:hAnsiTheme="minorEastAsia" w:eastAsiaTheme="minorEastAsia" w:cstheme="minorEastAsia"/>
          <w:color w:val="auto"/>
          <w:spacing w:val="10"/>
          <w:sz w:val="24"/>
          <w:highlight w:val="none"/>
        </w:rPr>
        <w:t xml:space="preserve">即项目履行到项目执行结束的过程中所发生的一切费用</w:t>
      </w:r>
      <w:r>
        <w:rPr>
          <w:rFonts w:hint="eastAsia" w:asciiTheme="minorEastAsia" w:hAnsiTheme="minorEastAsia" w:eastAsiaTheme="minorEastAsia" w:cstheme="minorEastAsia"/>
          <w:color w:val="auto"/>
          <w:spacing w:val="13"/>
          <w:sz w:val="24"/>
          <w:highlight w:val="none"/>
        </w:rPr>
        <w:t xml:space="preserve">及</w:t>
      </w:r>
      <w:r>
        <w:rPr>
          <w:rFonts w:hint="eastAsia" w:asciiTheme="minorEastAsia" w:hAnsiTheme="minorEastAsia" w:eastAsiaTheme="minorEastAsia" w:cstheme="minorEastAsia"/>
          <w:color w:val="auto"/>
          <w:spacing w:val="7"/>
          <w:sz w:val="24"/>
          <w:highlight w:val="none"/>
        </w:rPr>
        <w:t xml:space="preserve">招标文件要求的所有费用，为服务包干费用</w:t>
      </w:r>
      <w:r>
        <w:rPr>
          <w:rFonts w:hint="eastAsia" w:asciiTheme="minorEastAsia" w:hAnsiTheme="minorEastAsia" w:eastAsiaTheme="minorEastAsia" w:cstheme="minorEastAsia"/>
          <w:bCs/>
          <w:color w:val="auto"/>
          <w:sz w:val="24"/>
          <w:highlight w:val="none"/>
        </w:rPr>
        <w:t xml:space="preserve">。</w:t>
      </w:r>
      <w:r>
        <w:rPr>
          <w:rFonts w:hint="eastAsia" w:asciiTheme="minorEastAsia" w:hAnsiTheme="minorEastAsia" w:eastAsiaTheme="minorEastAsia" w:cstheme="minorEastAsia"/>
          <w:bCs/>
          <w:color w:val="auto"/>
          <w:sz w:val="24"/>
          <w:highlight w:val="none"/>
          <w:lang w:val="en-US" w:eastAsia="zh-CN"/>
        </w:rPr>
        <w:t xml:space="preserve">主要内容包括但不限于以下内容：</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（1）设备费(含燃油费)、人员工资、福利、</w:t>
      </w:r>
      <w:r>
        <w:rPr>
          <w:rFonts w:hint="eastAsia" w:asciiTheme="minorEastAsia" w:hAnsiTheme="minorEastAsia" w:eastAsiaTheme="minorEastAsia" w:cstheme="minorEastAsia"/>
          <w:color w:val="auto"/>
          <w:sz w:val="24"/>
          <w:highlight w:val="none"/>
          <w:lang w:val="en-US" w:eastAsia="zh-CN"/>
        </w:rPr>
        <w:t xml:space="preserve">各类保险</w:t>
      </w:r>
      <w:r>
        <w:rPr>
          <w:rFonts w:hint="eastAsia" w:asciiTheme="minorEastAsia" w:hAnsiTheme="minorEastAsia" w:eastAsiaTheme="minorEastAsia" w:cstheme="minorEastAsia"/>
          <w:color w:val="auto"/>
          <w:sz w:val="24"/>
          <w:highlight w:val="none"/>
        </w:rPr>
        <w:t xml:space="preserve">(养老保险、失业保险、医疗保险、工伤保险、人身意外险、生育保险</w:t>
      </w:r>
      <w:r>
        <w:rPr>
          <w:rFonts w:hint="eastAsia" w:asciiTheme="minorEastAsia" w:hAnsiTheme="minorEastAsia" w:eastAsiaTheme="minorEastAsia" w:cstheme="minorEastAsia"/>
          <w:color w:val="auto"/>
          <w:sz w:val="24"/>
          <w:highlight w:val="none"/>
          <w:lang w:val="en-US" w:eastAsia="zh-CN"/>
        </w:rPr>
        <w:t xml:space="preserve">等</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及住房公积金</w:t>
      </w:r>
      <w:r>
        <w:rPr>
          <w:rFonts w:hint="eastAsia" w:asciiTheme="minorEastAsia" w:hAnsiTheme="minorEastAsia" w:eastAsiaTheme="minorEastAsia" w:cstheme="minorEastAsia"/>
          <w:color w:val="auto"/>
          <w:sz w:val="24"/>
          <w:highlight w:val="none"/>
        </w:rPr>
        <w:t xml:space="preserve"> 、员工培训费、员工服装费 (春秋装、夏装、冬装各两套)、各类证照证件办理费用、管理费、宣传费用、日常安保等相关一切费用；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lang w:val="en-US" w:eastAsia="zh-CN"/>
        </w:rPr>
        <w:t xml:space="preserve">投标人</w:t>
      </w:r>
      <w:r>
        <w:rPr>
          <w:rFonts w:hint="eastAsia" w:asciiTheme="minorEastAsia" w:hAnsiTheme="minorEastAsia" w:eastAsiaTheme="minorEastAsia" w:cstheme="minorEastAsia"/>
          <w:color w:val="auto"/>
          <w:sz w:val="24"/>
          <w:highlight w:val="none"/>
        </w:rPr>
        <w:t xml:space="preserve">为其服务人员配置的劳保用品、交通工具、餐饮、水电开支、公共服务费用(含垃圾、生活污水处理等)等；</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en-US" w:eastAsia="zh-CN"/>
        </w:rPr>
        <w:t xml:space="preserve">投标人</w:t>
      </w:r>
      <w:r>
        <w:rPr>
          <w:rFonts w:hint="eastAsia" w:asciiTheme="minorEastAsia" w:hAnsiTheme="minorEastAsia" w:eastAsiaTheme="minorEastAsia" w:cstheme="minorEastAsia"/>
          <w:color w:val="auto"/>
          <w:sz w:val="24"/>
          <w:highlight w:val="none"/>
        </w:rPr>
        <w:t xml:space="preserve">按照国家规定应当交纳的各种税、费、基金、公益事业支出等；</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（4）投入设施设备的保险、养护费用及维修费用由</w:t>
      </w:r>
      <w:r>
        <w:rPr>
          <w:rFonts w:hint="eastAsia" w:asciiTheme="minorEastAsia" w:hAnsiTheme="minorEastAsia" w:eastAsiaTheme="minorEastAsia" w:cstheme="minorEastAsia"/>
          <w:color w:val="auto"/>
          <w:sz w:val="24"/>
          <w:highlight w:val="none"/>
          <w:lang w:val="en-US" w:eastAsia="zh-CN"/>
        </w:rPr>
        <w:t xml:space="preserve">投标人</w:t>
      </w:r>
      <w:r>
        <w:rPr>
          <w:rFonts w:hint="eastAsia" w:asciiTheme="minorEastAsia" w:hAnsiTheme="minorEastAsia" w:eastAsiaTheme="minorEastAsia" w:cstheme="minorEastAsia"/>
          <w:color w:val="auto"/>
          <w:sz w:val="24"/>
          <w:highlight w:val="none"/>
        </w:rPr>
        <w:t xml:space="preserve">自行承担；</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（5）拖轮、起吊船、系缆船等设备的使用费用、长江南通段至非法船舶集中暂扣点  (临时)的拖带费用；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（6）每年两次的河床扫测费用；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（7）非法船舶集中暂扣点(临时)的日常维护费用；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（8）集中暂扣点船舶应急排水设备及</w:t>
      </w:r>
      <w:r>
        <w:rPr>
          <w:rFonts w:hint="eastAsia" w:asciiTheme="minorEastAsia" w:hAnsiTheme="minorEastAsia" w:eastAsiaTheme="minorEastAsia" w:cstheme="minorEastAsia"/>
          <w:color w:val="auto"/>
          <w:sz w:val="24"/>
          <w:highlight w:val="none"/>
          <w:lang w:val="en-US" w:eastAsia="zh-CN"/>
        </w:rPr>
        <w:t xml:space="preserve">采购</w:t>
      </w:r>
      <w:r>
        <w:rPr>
          <w:rFonts w:hint="eastAsia" w:asciiTheme="minorEastAsia" w:hAnsiTheme="minorEastAsia" w:eastAsiaTheme="minorEastAsia" w:cstheme="minorEastAsia"/>
          <w:color w:val="auto"/>
          <w:sz w:val="24"/>
          <w:highlight w:val="none"/>
        </w:rPr>
        <w:t xml:space="preserve">人要求的各类应急保障、抢险费用；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（9）为完成本</w:t>
      </w:r>
      <w:r>
        <w:rPr>
          <w:rFonts w:hint="eastAsia" w:asciiTheme="minorEastAsia" w:hAnsiTheme="minorEastAsia" w:eastAsiaTheme="minorEastAsia" w:cstheme="minorEastAsia"/>
          <w:color w:val="auto"/>
          <w:sz w:val="24"/>
          <w:highlight w:val="none"/>
          <w:lang w:val="en-US" w:eastAsia="zh-CN"/>
        </w:rPr>
        <w:t xml:space="preserve">项目</w:t>
      </w:r>
      <w:r>
        <w:rPr>
          <w:rFonts w:hint="eastAsia" w:asciiTheme="minorEastAsia" w:hAnsiTheme="minorEastAsia" w:eastAsiaTheme="minorEastAsia" w:cstheme="minorEastAsia"/>
          <w:color w:val="auto"/>
          <w:sz w:val="24"/>
          <w:highlight w:val="none"/>
        </w:rPr>
        <w:t xml:space="preserve">，涉及的相关安全保障费用；</w:t>
      </w:r>
      <w:r/>
    </w:p>
    <w:p>
      <w:pPr>
        <w:ind w:firstLine="480"/>
        <w:jc w:val="left"/>
        <w:spacing w:line="360" w:lineRule="auto"/>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color w:val="auto"/>
          <w:sz w:val="24"/>
          <w:highlight w:val="none"/>
        </w:rPr>
        <w:t xml:space="preserve">（10）为完成本</w:t>
      </w:r>
      <w:r>
        <w:rPr>
          <w:rFonts w:hint="eastAsia" w:asciiTheme="minorEastAsia" w:hAnsiTheme="minorEastAsia" w:eastAsiaTheme="minorEastAsia" w:cstheme="minorEastAsia"/>
          <w:color w:val="auto"/>
          <w:sz w:val="24"/>
          <w:highlight w:val="none"/>
          <w:lang w:val="en-US" w:eastAsia="zh-CN"/>
        </w:rPr>
        <w:t xml:space="preserve">项目</w:t>
      </w:r>
      <w:r>
        <w:rPr>
          <w:rFonts w:hint="eastAsia" w:asciiTheme="minorEastAsia" w:hAnsiTheme="minorEastAsia" w:eastAsiaTheme="minorEastAsia" w:cstheme="minorEastAsia"/>
          <w:color w:val="auto"/>
          <w:sz w:val="24"/>
          <w:highlight w:val="none"/>
        </w:rPr>
        <w:t xml:space="preserve">要求的服务内容而由</w:t>
      </w:r>
      <w:r>
        <w:rPr>
          <w:rFonts w:hint="eastAsia" w:asciiTheme="minorEastAsia" w:hAnsiTheme="minorEastAsia" w:eastAsiaTheme="minorEastAsia" w:cstheme="minorEastAsia"/>
          <w:color w:val="auto"/>
          <w:sz w:val="24"/>
          <w:highlight w:val="none"/>
          <w:lang w:val="en-US" w:eastAsia="zh-CN"/>
        </w:rPr>
        <w:t xml:space="preserve">投标人</w:t>
      </w:r>
      <w:r>
        <w:rPr>
          <w:rFonts w:hint="eastAsia" w:asciiTheme="minorEastAsia" w:hAnsiTheme="minorEastAsia" w:eastAsiaTheme="minorEastAsia" w:cstheme="minorEastAsia"/>
          <w:color w:val="auto"/>
          <w:sz w:val="24"/>
          <w:highlight w:val="none"/>
        </w:rPr>
        <w:t xml:space="preserve">应当支付的各项成本、费用、消耗</w:t>
      </w:r>
      <w:r>
        <w:rPr>
          <w:rFonts w:hint="eastAsia" w:asciiTheme="minorEastAsia" w:hAnsiTheme="minorEastAsia" w:eastAsiaTheme="minorEastAsia" w:cstheme="minorEastAsia"/>
          <w:color w:val="auto"/>
          <w:sz w:val="24"/>
          <w:highlight w:val="none"/>
          <w:lang w:eastAsia="zh-CN"/>
        </w:rPr>
        <w:t xml:space="preserve">。</w:t>
      </w:r>
      <w:r/>
    </w:p>
    <w:p>
      <w:pPr>
        <w:ind w:left="0" w:firstLine="480"/>
        <w:jc w:val="left"/>
        <w:keepNext w:val="0"/>
        <w:pageBreakBefore w:val="0"/>
        <w:spacing w:line="36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八</w:t>
      </w:r>
      <w:r>
        <w:rPr>
          <w:rFonts w:hint="eastAsia" w:asciiTheme="minorEastAsia" w:hAnsiTheme="minorEastAsia" w:eastAsiaTheme="minorEastAsia" w:cstheme="minorEastAsia"/>
          <w:b/>
          <w:bCs/>
          <w:color w:val="auto"/>
          <w:sz w:val="24"/>
          <w:highlight w:val="none"/>
        </w:rPr>
        <w:t xml:space="preserve">、其他要求</w:t>
      </w:r>
      <w:r/>
    </w:p>
    <w:p>
      <w:pPr>
        <w:ind w:left="0" w:firstLine="48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w:t>
      </w:r>
      <w:r>
        <w:rPr>
          <w:rFonts w:hint="eastAsia" w:asciiTheme="minorEastAsia" w:hAnsiTheme="minorEastAsia" w:eastAsiaTheme="minorEastAsia" w:cstheme="minorEastAsia"/>
          <w:color w:val="auto"/>
          <w:sz w:val="24"/>
          <w:highlight w:val="none"/>
          <w:lang w:val="en-US" w:eastAsia="zh-CN"/>
        </w:rPr>
        <w:t xml:space="preserve">人</w:t>
      </w:r>
      <w:r>
        <w:rPr>
          <w:rFonts w:hint="eastAsia" w:asciiTheme="minorEastAsia" w:hAnsiTheme="minorEastAsia" w:eastAsiaTheme="minorEastAsia" w:cstheme="minorEastAsia"/>
          <w:color w:val="auto"/>
          <w:sz w:val="24"/>
          <w:highlight w:val="none"/>
        </w:rPr>
        <w:t xml:space="preserve">中标后不得将中标项目分包或者转让给其他主体实施。</w:t>
      </w:r>
      <w:r/>
    </w:p>
    <w:p>
      <w:pPr>
        <w:ind w:left="0" w:firstLine="48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2、服务管理用房由采购人统一提供，中标人无权出租、出借、买卖或抵押。</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九、</w:t>
      </w:r>
      <w:r>
        <w:rPr>
          <w:rFonts w:hint="eastAsia" w:asciiTheme="minorEastAsia" w:hAnsiTheme="minorEastAsia" w:eastAsiaTheme="minorEastAsia" w:cstheme="minorEastAsia"/>
          <w:b/>
          <w:bCs/>
          <w:sz w:val="24"/>
          <w:szCs w:val="24"/>
        </w:rPr>
        <w:t xml:space="preserve">采购标的对应的中小企业划分标准所属行业一览表</w:t>
      </w:r>
      <w:r/>
    </w:p>
    <w:tbl>
      <w:tblPr>
        <w:tblStyle w:val="70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4425"/>
        <w:gridCol w:w="3836"/>
      </w:tblGrid>
      <w:tr>
        <w:trPr>
          <w:cantSplit/>
          <w:jc w:val="center"/>
        </w:trPr>
        <w:tc>
          <w:tcPr>
            <w:tcW w:w="708" w:type="pct"/>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2298" w:type="pct"/>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w:t>
            </w:r>
            <w:r/>
          </w:p>
        </w:tc>
        <w:tc>
          <w:tcPr>
            <w:tcW w:w="1992" w:type="pct"/>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对应中小企业划分标准所属行业</w:t>
            </w:r>
            <w:r/>
          </w:p>
        </w:tc>
      </w:tr>
      <w:tr>
        <w:trPr>
          <w:cantSplit/>
          <w:jc w:val="center"/>
          <w:trHeight w:val="291"/>
        </w:trPr>
        <w:tc>
          <w:tcPr>
            <w:tcW w:w="708" w:type="pct"/>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298" w:type="pct"/>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南通市非法船舶集中暂扣点（临时）日常运行管理服务采购项目</w:t>
            </w:r>
            <w:r/>
          </w:p>
        </w:tc>
        <w:tc>
          <w:tcPr>
            <w:tcW w:w="1992" w:type="pct"/>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其他未列明行业</w:t>
            </w:r>
            <w:r/>
          </w:p>
        </w:tc>
      </w:tr>
    </w:tbl>
    <w:p>
      <w:pPr>
        <w:rPr>
          <w:rFonts w:hint="eastAsia" w:asciiTheme="minorEastAsia" w:hAnsiTheme="minorEastAsia" w:eastAsiaTheme="minorEastAsia" w:cstheme="minorEastAsia"/>
          <w:b/>
          <w:bCs w:val="0"/>
          <w:color w:val="auto"/>
          <w:sz w:val="36"/>
          <w:szCs w:val="36"/>
          <w:highlight w:val="none"/>
        </w:rPr>
      </w:pPr>
      <w:r>
        <w:rPr>
          <w:rFonts w:hint="eastAsia" w:asciiTheme="minorEastAsia" w:hAnsiTheme="minorEastAsia" w:eastAsiaTheme="minorEastAsia" w:cstheme="minorEastAsia"/>
          <w:b/>
          <w:bCs w:val="0"/>
          <w:color w:val="auto"/>
          <w:sz w:val="36"/>
          <w:szCs w:val="36"/>
          <w:highlight w:val="none"/>
        </w:rPr>
        <w:br w:type="page" w:clear="all"/>
      </w:r>
      <w:r/>
    </w:p>
    <w:p>
      <w:pPr>
        <w:jc w:val="center"/>
        <w:keepLines w:val="0"/>
        <w:keepNext w:val="0"/>
        <w:pageBreakBefore w:val="0"/>
        <w:spacing w:line="360" w:lineRule="auto"/>
        <w:widowControl w:val="off"/>
        <w:rPr>
          <w:rFonts w:hint="eastAsia" w:asciiTheme="minorEastAsia" w:hAnsiTheme="minorEastAsia" w:eastAsiaTheme="minorEastAsia" w:cstheme="minorEastAsia"/>
          <w:b w:val="0"/>
          <w:bCs/>
          <w:color w:val="auto"/>
          <w:sz w:val="36"/>
          <w:szCs w:val="36"/>
          <w:highlight w:val="none"/>
          <w:lang w:eastAsia="zh-CN"/>
        </w:rPr>
        <w:outlineLvl w:val="9"/>
      </w:pPr>
      <w:r>
        <w:rPr>
          <w:rFonts w:hint="eastAsia" w:asciiTheme="minorEastAsia" w:hAnsiTheme="minorEastAsia" w:eastAsiaTheme="minorEastAsia" w:cstheme="minorEastAsia"/>
          <w:b w:val="0"/>
          <w:bCs/>
          <w:color w:val="auto"/>
          <w:sz w:val="36"/>
          <w:szCs w:val="36"/>
          <w:highlight w:val="none"/>
        </w:rPr>
        <w:t xml:space="preserve">第四部分  </w:t>
      </w:r>
      <w:r>
        <w:rPr>
          <w:rFonts w:hint="eastAsia" w:asciiTheme="minorEastAsia" w:hAnsiTheme="minorEastAsia" w:eastAsiaTheme="minorEastAsia" w:cstheme="minorEastAsia"/>
          <w:b w:val="0"/>
          <w:bCs/>
          <w:color w:val="auto"/>
          <w:sz w:val="36"/>
          <w:szCs w:val="36"/>
          <w:highlight w:val="none"/>
          <w:lang w:eastAsia="zh-CN"/>
        </w:rPr>
        <w:t xml:space="preserve">评标方法与评标标准</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tbl>
      <w:tblPr>
        <w:tblStyle w:val="708"/>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8"/>
        <w:gridCol w:w="5912"/>
      </w:tblGrid>
      <w:tr>
        <w:trPr/>
        <w:tc>
          <w:tcPr>
            <w:tcW w:w="2888"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选取中标人数量</w:t>
            </w:r>
            <w:r/>
          </w:p>
        </w:tc>
        <w:tc>
          <w:tcPr>
            <w:tcW w:w="5912"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选取中标人的原则</w:t>
            </w:r>
            <w:r/>
          </w:p>
        </w:tc>
      </w:tr>
      <w:tr>
        <w:trPr/>
        <w:tc>
          <w:tcPr>
            <w:tcW w:w="2888"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5912"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满足招标文件全部实质性要求，且按照评审因素的量化指标评审得分最高的投标人为中标候选人。</w:t>
            </w:r>
            <w:r/>
          </w:p>
        </w:tc>
      </w:tr>
    </w:tbl>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一、政府采购政策功能落实</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1、小微型企业价格扣除</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（1）本项目对小型和微型企业</w:t>
      </w:r>
      <w:r>
        <w:rPr>
          <w:rFonts w:hint="eastAsia" w:asciiTheme="minorEastAsia" w:hAnsiTheme="minorEastAsia" w:eastAsiaTheme="minorEastAsia" w:cstheme="minorEastAsia"/>
          <w:sz w:val="24"/>
          <w:szCs w:val="24"/>
          <w:highlight w:val="none"/>
          <w:lang w:val="en-US" w:eastAsia="zh-CN"/>
        </w:rPr>
        <w:t xml:space="preserve">提供的服务</w:t>
      </w:r>
      <w:r>
        <w:rPr>
          <w:rFonts w:hint="eastAsia" w:asciiTheme="minorEastAsia" w:hAnsiTheme="minorEastAsia" w:eastAsiaTheme="minorEastAsia" w:cstheme="minorEastAsia"/>
          <w:sz w:val="24"/>
          <w:szCs w:val="24"/>
          <w:highlight w:val="none"/>
        </w:rPr>
        <w:t xml:space="preserve">给予</w:t>
      </w:r>
      <w:r>
        <w:rPr>
          <w:rFonts w:hint="eastAsia" w:asciiTheme="minorEastAsia" w:hAnsiTheme="minorEastAsia" w:eastAsiaTheme="minorEastAsia" w:cstheme="minorEastAsia"/>
          <w:sz w:val="24"/>
          <w:szCs w:val="24"/>
          <w:highlight w:val="none"/>
          <w:u w:val="single"/>
        </w:rPr>
        <w:t xml:space="preserve">20%</w:t>
      </w:r>
      <w:r>
        <w:rPr>
          <w:rFonts w:hint="eastAsia" w:asciiTheme="minorEastAsia" w:hAnsiTheme="minorEastAsia" w:eastAsiaTheme="minorEastAsia" w:cstheme="minorEastAsia"/>
          <w:sz w:val="24"/>
          <w:szCs w:val="24"/>
          <w:highlight w:val="none"/>
        </w:rPr>
        <w:t xml:space="preserve">的扣除价格，用扣除后的价格参与评审。</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需按照</w:t>
      </w:r>
      <w:r>
        <w:rPr>
          <w:rFonts w:hint="eastAsia" w:asciiTheme="minorEastAsia" w:hAnsiTheme="minorEastAsia" w:eastAsiaTheme="minorEastAsia" w:cstheme="minorEastAsia"/>
          <w:sz w:val="24"/>
          <w:szCs w:val="24"/>
          <w:highlight w:val="none"/>
          <w:lang w:val="en-US" w:eastAsia="zh-CN"/>
        </w:rPr>
        <w:t xml:space="preserve">招标</w:t>
      </w:r>
      <w:r>
        <w:rPr>
          <w:rFonts w:hint="eastAsia" w:asciiTheme="minorEastAsia" w:hAnsiTheme="minorEastAsia" w:eastAsiaTheme="minorEastAsia" w:cstheme="minorEastAsia"/>
          <w:sz w:val="24"/>
          <w:szCs w:val="24"/>
          <w:highlight w:val="none"/>
        </w:rPr>
        <w:t xml:space="preserve">文件的要求提供相应的《</w:t>
      </w:r>
      <w:r>
        <w:rPr>
          <w:rFonts w:hint="eastAsia" w:asciiTheme="minorEastAsia" w:hAnsiTheme="minorEastAsia" w:eastAsiaTheme="minorEastAsia" w:cstheme="minorEastAsia"/>
          <w:sz w:val="24"/>
          <w:szCs w:val="24"/>
          <w:highlight w:val="none"/>
          <w:lang w:val="en-US" w:eastAsia="zh-CN"/>
        </w:rPr>
        <w:t xml:space="preserve">中小</w:t>
      </w:r>
      <w:r>
        <w:rPr>
          <w:rFonts w:hint="eastAsia" w:asciiTheme="minorEastAsia" w:hAnsiTheme="minorEastAsia" w:eastAsiaTheme="minorEastAsia" w:cstheme="minorEastAsia"/>
          <w:sz w:val="24"/>
          <w:szCs w:val="24"/>
          <w:highlight w:val="none"/>
        </w:rPr>
        <w:t xml:space="preserve">企业声明函》。</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（3）企业标准请参照《关于印发中小企业划型标准规定的通知》（工信部联企业[2011]300号）文件规定自行填写。</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2、残疾人福利单位价格扣除</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（1）本项目对残疾人福利性单位视同小型、微型企业，给予</w:t>
      </w:r>
      <w:r>
        <w:rPr>
          <w:rFonts w:hint="eastAsia" w:asciiTheme="minorEastAsia" w:hAnsiTheme="minorEastAsia" w:eastAsiaTheme="minorEastAsia" w:cstheme="minorEastAsia"/>
          <w:sz w:val="24"/>
          <w:szCs w:val="24"/>
          <w:highlight w:val="none"/>
          <w:u w:val="single"/>
        </w:rPr>
        <w:t xml:space="preserve">20%</w:t>
      </w:r>
      <w:r>
        <w:rPr>
          <w:rFonts w:hint="eastAsia" w:asciiTheme="minorEastAsia" w:hAnsiTheme="minorEastAsia" w:eastAsiaTheme="minorEastAsia" w:cstheme="minorEastAsia"/>
          <w:sz w:val="24"/>
          <w:szCs w:val="24"/>
          <w:highlight w:val="none"/>
        </w:rPr>
        <w:t xml:space="preserve">的价格扣除，用扣除后的价格参与评审。</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（2）残疾人福利单位需按照</w:t>
      </w:r>
      <w:r>
        <w:rPr>
          <w:rFonts w:hint="eastAsia" w:asciiTheme="minorEastAsia" w:hAnsiTheme="minorEastAsia" w:eastAsiaTheme="minorEastAsia" w:cstheme="minorEastAsia"/>
          <w:sz w:val="24"/>
          <w:szCs w:val="24"/>
          <w:highlight w:val="none"/>
          <w:lang w:val="en-US" w:eastAsia="zh-CN"/>
        </w:rPr>
        <w:t xml:space="preserve">招标</w:t>
      </w:r>
      <w:r>
        <w:rPr>
          <w:rFonts w:hint="eastAsia" w:asciiTheme="minorEastAsia" w:hAnsiTheme="minorEastAsia" w:eastAsiaTheme="minorEastAsia" w:cstheme="minorEastAsia"/>
          <w:sz w:val="24"/>
          <w:szCs w:val="24"/>
          <w:highlight w:val="none"/>
        </w:rPr>
        <w:t xml:space="preserve">文件的要求提供《残疾人福利性单位声明函》。</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（3）残疾人福利单位标准请参照《关于促进残疾人就业政府采购政策的通知》（财库〔2017〕141号）。</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3、监狱和戒毒企业价格扣除</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（1）本项目对监狱和戒毒企业（简称监狱企业）视同小型、微型企业，给予</w:t>
      </w:r>
      <w:r>
        <w:rPr>
          <w:rFonts w:hint="eastAsia" w:asciiTheme="minorEastAsia" w:hAnsiTheme="minorEastAsia" w:eastAsiaTheme="minorEastAsia" w:cstheme="minorEastAsia"/>
          <w:sz w:val="24"/>
          <w:szCs w:val="24"/>
          <w:highlight w:val="none"/>
          <w:u w:val="single"/>
        </w:rPr>
        <w:t xml:space="preserve">20%</w:t>
      </w:r>
      <w:r>
        <w:rPr>
          <w:rFonts w:hint="eastAsia" w:asciiTheme="minorEastAsia" w:hAnsiTheme="minorEastAsia" w:eastAsiaTheme="minorEastAsia" w:cstheme="minorEastAsia"/>
          <w:sz w:val="24"/>
          <w:szCs w:val="24"/>
          <w:highlight w:val="none"/>
        </w:rPr>
        <w:t xml:space="preserve">的价格扣除，用扣除后的价格参与评审。</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（2）监狱企业参加政府采购活动时，需提供由省级以上监狱管理局、戒毒管理局(含新疆生产建设兵团)出具的属于监狱企业的证明文件。</w:t>
      </w:r>
      <w:r>
        <w:rPr>
          <w:rFonts w:hint="eastAsia" w:asciiTheme="minorEastAsia" w:hAnsiTheme="minorEastAsia" w:eastAsiaTheme="minorEastAsia" w:cstheme="minorEastAsia"/>
          <w:sz w:val="24"/>
          <w:szCs w:val="24"/>
          <w:highlight w:val="none"/>
        </w:rPr>
        <w:t xml:space="preserve">供应商如不提供上述证明文件，价格将不做相应扣除</w:t>
      </w:r>
      <w:r>
        <w:rPr>
          <w:rFonts w:hint="eastAsia" w:asciiTheme="minorEastAsia" w:hAnsiTheme="minorEastAsia" w:eastAsiaTheme="minorEastAsia" w:cstheme="minorEastAsia"/>
          <w:sz w:val="24"/>
          <w:szCs w:val="24"/>
          <w:highlight w:val="none"/>
        </w:rPr>
        <w:t xml:space="preserve">。</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（3）监狱企业标准请参照《关于政府采购支持监狱企业发展有关问题的通知》（财库[2014]68号）。</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4、残疾人福利单位、监狱企业属于小型、微型企业的，不重复享受政策。</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5、如本项目同意联合体参加</w:t>
      </w:r>
      <w:r>
        <w:rPr>
          <w:rFonts w:hint="eastAsia" w:asciiTheme="minorEastAsia" w:hAnsiTheme="minorEastAsia" w:eastAsiaTheme="minorEastAsia" w:cstheme="minorEastAsia"/>
          <w:sz w:val="24"/>
          <w:szCs w:val="24"/>
          <w:highlight w:val="none"/>
          <w:lang w:val="en-US" w:eastAsia="zh-CN"/>
        </w:rPr>
        <w:t xml:space="preserve">投标</w:t>
      </w:r>
      <w:r>
        <w:rPr>
          <w:rFonts w:hint="eastAsia" w:asciiTheme="minorEastAsia" w:hAnsiTheme="minorEastAsia" w:eastAsiaTheme="minorEastAsia" w:cstheme="minorEastAsia"/>
          <w:sz w:val="24"/>
          <w:szCs w:val="24"/>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inorEastAsia" w:hAnsiTheme="minorEastAsia" w:eastAsiaTheme="minorEastAsia" w:cstheme="minorEastAsia"/>
          <w:sz w:val="24"/>
          <w:szCs w:val="24"/>
          <w:highlight w:val="none"/>
          <w:u w:val="single"/>
        </w:rPr>
        <w:t xml:space="preserve">6%</w:t>
      </w:r>
      <w:r>
        <w:rPr>
          <w:rFonts w:hint="eastAsia" w:asciiTheme="minorEastAsia" w:hAnsiTheme="minorEastAsia" w:eastAsiaTheme="minorEastAsia" w:cstheme="minorEastAsia"/>
          <w:sz w:val="24"/>
          <w:szCs w:val="24"/>
          <w:highlight w:val="none"/>
        </w:rPr>
        <w:t xml:space="preserve">的价格扣除，用扣除后的价格参与评审。</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6、联合体各方均为小型、微型企业（残疾人福利单位、监狱企业）的，联合体享受</w:t>
      </w:r>
      <w:r>
        <w:rPr>
          <w:rFonts w:hint="eastAsia" w:asciiTheme="minorEastAsia" w:hAnsiTheme="minorEastAsia" w:eastAsiaTheme="minorEastAsia" w:cstheme="minorEastAsia"/>
          <w:sz w:val="24"/>
          <w:szCs w:val="24"/>
          <w:highlight w:val="none"/>
          <w:u w:val="single"/>
        </w:rPr>
        <w:t xml:space="preserve">20%</w:t>
      </w:r>
      <w:r>
        <w:rPr>
          <w:rFonts w:hint="eastAsia" w:asciiTheme="minorEastAsia" w:hAnsiTheme="minorEastAsia" w:eastAsiaTheme="minorEastAsia" w:cstheme="minorEastAsia"/>
          <w:sz w:val="24"/>
          <w:szCs w:val="24"/>
          <w:highlight w:val="none"/>
        </w:rPr>
        <w:t xml:space="preserve">价格扣除，用扣除后的价格参与评审。</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val="0"/>
          <w:sz w:val="24"/>
          <w:highlight w:val="none"/>
        </w:rPr>
      </w:pPr>
      <w:r>
        <w:rPr>
          <w:rFonts w:hint="eastAsia" w:asciiTheme="minorEastAsia" w:hAnsiTheme="minorEastAsia" w:eastAsiaTheme="minorEastAsia" w:cstheme="minorEastAsia"/>
          <w:sz w:val="24"/>
          <w:szCs w:val="24"/>
          <w:highlight w:val="none"/>
        </w:rPr>
        <w:t xml:space="preserve">7、</w:t>
      </w:r>
      <w:r>
        <w:rPr>
          <w:rFonts w:hint="eastAsia" w:asciiTheme="minorEastAsia" w:hAnsiTheme="minorEastAsia" w:eastAsiaTheme="minorEastAsia" w:cstheme="minorEastAsia"/>
          <w:b/>
          <w:bCs w:val="0"/>
          <w:sz w:val="24"/>
          <w:highlight w:val="none"/>
        </w:rPr>
        <w:t xml:space="preserve">专门面向中小微企业采购的项目或者采购包，不再执行价格评审优惠的扶持政策。</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rPr>
        <w:t xml:space="preserve">评标方法与评标标准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val="zh-CN"/>
        </w:rPr>
        <w:t xml:space="preserve">）价格分</w:t>
      </w:r>
      <w:r>
        <w:rPr>
          <w:rFonts w:hint="eastAsia" w:asciiTheme="minorEastAsia" w:hAnsiTheme="minorEastAsia" w:eastAsiaTheme="minorEastAsia" w:cstheme="minorEastAsia"/>
          <w:color w:val="auto"/>
          <w:sz w:val="24"/>
          <w:szCs w:val="24"/>
          <w:highlight w:val="none"/>
        </w:rPr>
        <w:t xml:space="preserve">：10分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分值四舍五入保留小数点后两位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投标报价得分=（评标基准价/投标报价）×</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×100</w:t>
      </w:r>
      <w:r/>
    </w:p>
    <w:p>
      <w:pPr>
        <w:ind w:firstLine="55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（二）评审过程异常低价的审查</w:t>
      </w:r>
      <w:r/>
    </w:p>
    <w:p>
      <w:pPr>
        <w:ind w:firstLine="55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评审过程中出现下列情形之一的，</w:t>
      </w:r>
      <w:r>
        <w:rPr>
          <w:rFonts w:hint="eastAsia" w:asciiTheme="minorEastAsia" w:hAnsiTheme="minorEastAsia" w:eastAsiaTheme="minorEastAsia" w:cstheme="minorEastAsia"/>
          <w:color w:val="auto"/>
          <w:sz w:val="24"/>
          <w:szCs w:val="24"/>
          <w:highlight w:val="none"/>
          <w:lang w:val="en-US" w:eastAsia="zh-CN"/>
        </w:rPr>
        <w:t xml:space="preserve">评标委员会</w:t>
      </w:r>
      <w:r>
        <w:rPr>
          <w:rFonts w:hint="eastAsia" w:asciiTheme="minorEastAsia" w:hAnsiTheme="minorEastAsia" w:eastAsiaTheme="minorEastAsia" w:cstheme="minorEastAsia"/>
          <w:color w:val="auto"/>
          <w:sz w:val="24"/>
          <w:szCs w:val="24"/>
          <w:highlight w:val="none"/>
        </w:rPr>
        <w:t xml:space="preserve">应当启动异常低价投标审查程序：</w:t>
      </w:r>
      <w:r/>
    </w:p>
    <w:p>
      <w:pPr>
        <w:ind w:firstLine="55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投标报价低于采购项目预算50%的，即投标报价&lt;采购项目预算×50%</w:t>
      </w:r>
      <w:r>
        <w:rPr>
          <w:rFonts w:hint="eastAsia" w:asciiTheme="minorEastAsia" w:hAnsiTheme="minorEastAsia" w:eastAsiaTheme="minorEastAsia" w:cstheme="minorEastAsia"/>
          <w:color w:val="auto"/>
          <w:sz w:val="24"/>
          <w:szCs w:val="24"/>
          <w:highlight w:val="none"/>
          <w:lang w:eastAsia="zh-CN"/>
        </w:rPr>
        <w:t xml:space="preserve">；</w:t>
      </w:r>
      <w:r/>
    </w:p>
    <w:p>
      <w:pPr>
        <w:ind w:firstLine="55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投标报价低于采购项目最高限价45%的，即投标报价&lt;采购项目最高限价×45%</w:t>
      </w:r>
      <w:r>
        <w:rPr>
          <w:rFonts w:hint="eastAsia" w:asciiTheme="minorEastAsia" w:hAnsiTheme="minorEastAsia" w:eastAsiaTheme="minorEastAsia" w:cstheme="minorEastAsia"/>
          <w:color w:val="auto"/>
          <w:sz w:val="24"/>
          <w:szCs w:val="24"/>
          <w:highlight w:val="none"/>
          <w:lang w:eastAsia="zh-CN"/>
        </w:rPr>
        <w:t xml:space="preserve">；</w:t>
      </w:r>
      <w:r/>
    </w:p>
    <w:p>
      <w:pPr>
        <w:ind w:firstLine="55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评标委员会</w:t>
      </w:r>
      <w:r>
        <w:rPr>
          <w:rFonts w:hint="eastAsia" w:asciiTheme="minorEastAsia" w:hAnsiTheme="minorEastAsia" w:eastAsiaTheme="minorEastAsia" w:cstheme="minorEastAsia"/>
          <w:color w:val="auto"/>
          <w:sz w:val="24"/>
          <w:szCs w:val="24"/>
          <w:highlight w:val="none"/>
        </w:rPr>
        <w:t xml:space="preserve">认定的供应商报价过低、有可能影响产品质量或者不能诚信履约的其他情形。</w:t>
      </w:r>
      <w:r/>
    </w:p>
    <w:p>
      <w:pPr>
        <w:ind w:firstLine="55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启动异常低价投标审查</w:t>
      </w:r>
      <w:r/>
    </w:p>
    <w:p>
      <w:pPr>
        <w:ind w:firstLine="55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评标委员会</w:t>
      </w:r>
      <w:r>
        <w:rPr>
          <w:rFonts w:hint="eastAsia" w:asciiTheme="minorEastAsia" w:hAnsiTheme="minorEastAsia" w:eastAsiaTheme="minorEastAsia" w:cstheme="minorEastAsia"/>
          <w:color w:val="auto"/>
          <w:sz w:val="24"/>
          <w:szCs w:val="24"/>
          <w:highlight w:val="none"/>
        </w:rPr>
        <w:t xml:space="preserve">应当要求相关</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在评标现场合理的时间内，提供项目具体成本测算等与报价合理性相关的书面说明及相关证明材料，对投标价格作出解释，由</w:t>
      </w:r>
      <w:r>
        <w:rPr>
          <w:rFonts w:hint="eastAsia" w:asciiTheme="minorEastAsia" w:hAnsiTheme="minorEastAsia" w:eastAsiaTheme="minorEastAsia" w:cstheme="minorEastAsia"/>
          <w:color w:val="auto"/>
          <w:sz w:val="24"/>
          <w:szCs w:val="24"/>
          <w:highlight w:val="none"/>
          <w:lang w:val="en-US" w:eastAsia="zh-CN"/>
        </w:rPr>
        <w:t xml:space="preserve">评标委员会</w:t>
      </w:r>
      <w:r>
        <w:rPr>
          <w:rFonts w:hint="eastAsia" w:asciiTheme="minorEastAsia" w:hAnsiTheme="minorEastAsia" w:eastAsiaTheme="minorEastAsia" w:cstheme="minorEastAsia"/>
          <w:color w:val="auto"/>
          <w:sz w:val="24"/>
          <w:szCs w:val="24"/>
          <w:highlight w:val="none"/>
        </w:rPr>
        <w:t xml:space="preserve">结合同类产品在主要电商平台的价格、该行业当地薪资水平等情况，依据专业经验对</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报价合理性进行判断。投标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rPr>
        <w:t xml:space="preserve">不提供书面说明、证明材料，或者提供的书面说明、证明材料不能证明其报价合理性的，</w:t>
      </w:r>
      <w:r>
        <w:rPr>
          <w:rFonts w:hint="eastAsia" w:asciiTheme="minorEastAsia" w:hAnsiTheme="minorEastAsia" w:eastAsiaTheme="minorEastAsia" w:cstheme="minorEastAsia"/>
          <w:color w:val="auto"/>
          <w:sz w:val="24"/>
          <w:szCs w:val="24"/>
          <w:highlight w:val="none"/>
          <w:lang w:val="en-US" w:eastAsia="zh-CN"/>
        </w:rPr>
        <w:t xml:space="preserve">评标委员会</w:t>
      </w:r>
      <w:r>
        <w:rPr>
          <w:rFonts w:hint="eastAsia" w:asciiTheme="minorEastAsia" w:hAnsiTheme="minorEastAsia" w:eastAsiaTheme="minorEastAsia" w:cstheme="minorEastAsia"/>
          <w:color w:val="auto"/>
          <w:sz w:val="24"/>
          <w:szCs w:val="24"/>
          <w:highlight w:val="none"/>
        </w:rPr>
        <w:t xml:space="preserve">应当将其作为无效投标处理。审查相关情况应当在评审报告中进行记录。</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lang w:val="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val="zh-CN"/>
        </w:rPr>
        <w:t xml:space="preserve">）</w:t>
      </w:r>
      <w:r>
        <w:rPr>
          <w:rFonts w:hint="eastAsia" w:asciiTheme="minorEastAsia" w:hAnsiTheme="minorEastAsia" w:eastAsiaTheme="minorEastAsia" w:cstheme="minorEastAsia"/>
          <w:color w:val="auto"/>
          <w:sz w:val="24"/>
          <w:szCs w:val="24"/>
          <w:highlight w:val="none"/>
          <w:lang w:val="zh-CN"/>
        </w:rPr>
        <w:t xml:space="preserve">商务技术分：90分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各投标人得分为评委会成员评分的算术平均分，分值四舍五入保留小数点后两位。</w:t>
      </w:r>
      <w:r/>
    </w:p>
    <w:tbl>
      <w:tblPr>
        <w:tblStyle w:val="70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1731"/>
        <w:gridCol w:w="6393"/>
        <w:gridCol w:w="852"/>
      </w:tblGrid>
      <w:tr>
        <w:trPr>
          <w:jc w:val="center"/>
          <w:trHeight w:val="454"/>
          <w:tblHeader/>
        </w:trPr>
        <w:tc>
          <w:tcPr>
            <w:tcW w:w="332" w:type="pct"/>
            <w:vAlign w:val="center"/>
            <w:textDirection w:val="lrTb"/>
            <w:noWrap w:val="false"/>
          </w:tcPr>
          <w:p>
            <w:pPr>
              <w:pStyle w:val="709"/>
              <w:ind w:firstLine="0"/>
              <w:jc w:val="center"/>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 xml:space="preserve">序号</w:t>
            </w:r>
            <w:r/>
          </w:p>
        </w:tc>
        <w:tc>
          <w:tcPr>
            <w:tcW w:w="900" w:type="pct"/>
            <w:vAlign w:val="center"/>
            <w:textDirection w:val="lrTb"/>
            <w:noWrap w:val="false"/>
          </w:tcPr>
          <w:p>
            <w:pPr>
              <w:pStyle w:val="709"/>
              <w:ind w:firstLine="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评审项目</w:t>
            </w:r>
            <w:r/>
          </w:p>
        </w:tc>
        <w:tc>
          <w:tcPr>
            <w:tcW w:w="3324" w:type="pct"/>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评分要求</w:t>
            </w:r>
            <w:r/>
          </w:p>
        </w:tc>
        <w:tc>
          <w:tcPr>
            <w:tcW w:w="443" w:type="pct"/>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分值</w:t>
            </w:r>
            <w:r/>
          </w:p>
        </w:tc>
      </w:tr>
      <w:tr>
        <w:trPr>
          <w:jc w:val="center"/>
          <w:trHeight w:val="454"/>
        </w:trPr>
        <w:tc>
          <w:tcPr>
            <w:tcW w:w="332" w:type="pct"/>
            <w:vAlign w:val="center"/>
            <w:vMerge w:val="restart"/>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p>
        </w:tc>
        <w:tc>
          <w:tcPr>
            <w:tcW w:w="900" w:type="pct"/>
            <w:vAlign w:val="center"/>
            <w:vMerge w:val="restart"/>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日常管理方案</w:t>
            </w:r>
            <w:r/>
          </w:p>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（满分12分）</w:t>
            </w:r>
            <w:r/>
          </w:p>
        </w:tc>
        <w:tc>
          <w:tcPr>
            <w:tcW w:w="3324" w:type="pct"/>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对日常管理服务内容、服务定位和目标方面进行综合评分。</w:t>
            </w:r>
            <w:r/>
          </w:p>
          <w:p>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对日常管理服务内容描述完整、清晰，服务定位准确，服务目标正确的</w:t>
            </w:r>
            <w:r>
              <w:rPr>
                <w:rFonts w:hint="eastAsia" w:asciiTheme="minorEastAsia" w:hAnsiTheme="minorEastAsia" w:eastAsiaTheme="minorEastAsia" w:cstheme="minorEastAsia"/>
                <w:color w:val="auto"/>
                <w:szCs w:val="21"/>
                <w:highlight w:val="none"/>
              </w:rPr>
              <w:t xml:space="preserve">得</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p>
          <w:p>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对日常管理服务内容描述较完整、较清晰，服务定位较准确，服务目标较正确的</w:t>
            </w:r>
            <w:r>
              <w:rPr>
                <w:rFonts w:hint="eastAsia" w:asciiTheme="minorEastAsia" w:hAnsiTheme="minorEastAsia" w:eastAsiaTheme="minorEastAsia" w:cstheme="minorEastAsia"/>
                <w:color w:val="auto"/>
                <w:szCs w:val="21"/>
                <w:highlight w:val="none"/>
              </w:rPr>
              <w:t xml:space="preserve">得</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p>
          <w:p>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对日常管理服务内容、服务定位及服务目标有一定的描述，但描述不够完整、详尽的</w:t>
            </w:r>
            <w:r>
              <w:rPr>
                <w:rFonts w:hint="eastAsia" w:asciiTheme="minorEastAsia" w:hAnsiTheme="minorEastAsia" w:eastAsiaTheme="minorEastAsia" w:cstheme="minorEastAsia"/>
                <w:color w:val="auto"/>
                <w:szCs w:val="21"/>
                <w:highlight w:val="none"/>
              </w:rPr>
              <w:t xml:space="preserve">得</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p>
          <w:p>
            <w:pPr>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未提供的不得分。</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jc w:val="center"/>
          <w:trHeight w:val="454"/>
        </w:trPr>
        <w:tc>
          <w:tcPr>
            <w:tcW w:w="332"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900"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324" w:type="pct"/>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对日常管理服务方案、方法方面进行综合评分。</w:t>
            </w:r>
            <w:r/>
          </w:p>
          <w:p>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对日常管理服务</w:t>
            </w:r>
            <w:r>
              <w:rPr>
                <w:rFonts w:hint="eastAsia" w:asciiTheme="minorEastAsia" w:hAnsiTheme="minorEastAsia" w:eastAsiaTheme="minorEastAsia" w:cstheme="minorEastAsia"/>
                <w:color w:val="auto"/>
                <w:szCs w:val="21"/>
                <w:highlight w:val="none"/>
              </w:rPr>
              <w:t xml:space="preserve">方案、方法</w:t>
            </w:r>
            <w:r>
              <w:rPr>
                <w:rFonts w:hint="eastAsia" w:asciiTheme="minorEastAsia" w:hAnsiTheme="minorEastAsia" w:eastAsiaTheme="minorEastAsia" w:cstheme="minorEastAsia"/>
                <w:color w:val="auto"/>
                <w:szCs w:val="21"/>
                <w:highlight w:val="none"/>
                <w:lang w:val="en-US" w:eastAsia="zh-CN"/>
              </w:rPr>
              <w:t xml:space="preserve">描述完整、清晰，可操作性强的</w:t>
            </w:r>
            <w:r>
              <w:rPr>
                <w:rFonts w:hint="eastAsia" w:asciiTheme="minorEastAsia" w:hAnsiTheme="minorEastAsia" w:eastAsiaTheme="minorEastAsia" w:cstheme="minorEastAsia"/>
                <w:color w:val="auto"/>
                <w:szCs w:val="21"/>
                <w:highlight w:val="none"/>
              </w:rPr>
              <w:t xml:space="preserve">得</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p>
          <w:p>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对日常管理服务</w:t>
            </w:r>
            <w:r>
              <w:rPr>
                <w:rFonts w:hint="eastAsia" w:asciiTheme="minorEastAsia" w:hAnsiTheme="minorEastAsia" w:eastAsiaTheme="minorEastAsia" w:cstheme="minorEastAsia"/>
                <w:color w:val="auto"/>
                <w:szCs w:val="21"/>
                <w:highlight w:val="none"/>
              </w:rPr>
              <w:t xml:space="preserve">方案、方法</w:t>
            </w:r>
            <w:r>
              <w:rPr>
                <w:rFonts w:hint="eastAsia" w:asciiTheme="minorEastAsia" w:hAnsiTheme="minorEastAsia" w:eastAsiaTheme="minorEastAsia" w:cstheme="minorEastAsia"/>
                <w:color w:val="auto"/>
                <w:szCs w:val="21"/>
                <w:highlight w:val="none"/>
                <w:lang w:val="en-US" w:eastAsia="zh-CN"/>
              </w:rPr>
              <w:t xml:space="preserve">描述较完整、较清晰，可操作的</w:t>
            </w:r>
            <w:r>
              <w:rPr>
                <w:rFonts w:hint="eastAsia" w:asciiTheme="minorEastAsia" w:hAnsiTheme="minorEastAsia" w:eastAsiaTheme="minorEastAsia" w:cstheme="minorEastAsia"/>
                <w:color w:val="auto"/>
                <w:szCs w:val="21"/>
                <w:highlight w:val="none"/>
              </w:rPr>
              <w:t xml:space="preserve">得</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p>
          <w:p>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对日常管理服务</w:t>
            </w:r>
            <w:r>
              <w:rPr>
                <w:rFonts w:hint="eastAsia" w:asciiTheme="minorEastAsia" w:hAnsiTheme="minorEastAsia" w:eastAsiaTheme="minorEastAsia" w:cstheme="minorEastAsia"/>
                <w:color w:val="auto"/>
                <w:szCs w:val="21"/>
                <w:highlight w:val="none"/>
              </w:rPr>
              <w:t xml:space="preserve">方案、方法</w:t>
            </w:r>
            <w:r>
              <w:rPr>
                <w:rFonts w:hint="eastAsia" w:asciiTheme="minorEastAsia" w:hAnsiTheme="minorEastAsia" w:eastAsiaTheme="minorEastAsia" w:cstheme="minorEastAsia"/>
                <w:color w:val="auto"/>
                <w:szCs w:val="21"/>
                <w:highlight w:val="none"/>
                <w:lang w:val="en-US" w:eastAsia="zh-CN"/>
              </w:rPr>
              <w:t xml:space="preserve">有一定的描述，但描述不够完整，基本能操作的得1</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p>
          <w:p>
            <w:pPr>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未提供的不得分。</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jc w:val="center"/>
          <w:trHeight w:val="454"/>
        </w:trPr>
        <w:tc>
          <w:tcPr>
            <w:tcW w:w="332"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900"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324" w:type="pct"/>
            <w:vAlign w:val="center"/>
            <w:textDirection w:val="lrTb"/>
            <w:noWrap w:val="false"/>
          </w:tcPr>
          <w:p>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对重点难点工作分析与应对措施方面进行综合评分。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重点难点工作分析详细，应对措施全面，可操作性强的得3分；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重点难点工作分析较详细，应对措施基本全面，可操作的得2分；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重点难点工作有一定的分析但不详细，有应对措施，但操作性不强的得1分；</w:t>
            </w:r>
            <w:r/>
          </w:p>
          <w:p>
            <w:pPr>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color w:val="auto"/>
                <w:szCs w:val="21"/>
                <w:highlight w:val="none"/>
                <w:lang w:val="en-US" w:eastAsia="zh-CN"/>
              </w:rPr>
              <w:t xml:space="preserve">未提供的不得分。</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jc w:val="center"/>
          <w:trHeight w:val="790"/>
        </w:trPr>
        <w:tc>
          <w:tcPr>
            <w:tcW w:w="332"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900"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324" w:type="pct"/>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对日常管理服务方式、特色管理或创新管理方面进行综合评分。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日常管理服务</w:t>
            </w:r>
            <w:r>
              <w:rPr>
                <w:rFonts w:hint="eastAsia" w:asciiTheme="minorEastAsia" w:hAnsiTheme="minorEastAsia" w:eastAsiaTheme="minorEastAsia" w:cstheme="minorEastAsia"/>
                <w:color w:val="auto"/>
                <w:szCs w:val="21"/>
                <w:highlight w:val="none"/>
                <w:lang w:val="en-US" w:eastAsia="zh-CN"/>
              </w:rPr>
              <w:t xml:space="preserve">方式有</w:t>
            </w:r>
            <w:r>
              <w:rPr>
                <w:rFonts w:hint="eastAsia" w:asciiTheme="minorEastAsia" w:hAnsiTheme="minorEastAsia" w:eastAsiaTheme="minorEastAsia" w:cstheme="minorEastAsia"/>
                <w:color w:val="auto"/>
                <w:szCs w:val="21"/>
                <w:highlight w:val="none"/>
              </w:rPr>
              <w:t xml:space="preserve">特色管理或创新管理</w:t>
            </w:r>
            <w:r>
              <w:rPr>
                <w:rFonts w:hint="eastAsia" w:asciiTheme="minorEastAsia" w:hAnsiTheme="minorEastAsia" w:eastAsiaTheme="minorEastAsia" w:cstheme="minorEastAsia"/>
                <w:color w:val="auto"/>
                <w:szCs w:val="21"/>
                <w:highlight w:val="none"/>
                <w:lang w:eastAsia="zh-CN"/>
              </w:rPr>
              <w:t xml:space="preserve">的</w:t>
            </w:r>
            <w:r>
              <w:rPr>
                <w:rFonts w:hint="eastAsia" w:asciiTheme="minorEastAsia" w:hAnsiTheme="minorEastAsia" w:eastAsiaTheme="minorEastAsia" w:cstheme="minorEastAsia"/>
                <w:color w:val="auto"/>
                <w:szCs w:val="21"/>
                <w:highlight w:val="none"/>
                <w:lang w:val="en-US" w:eastAsia="zh-CN"/>
              </w:rPr>
              <w:t xml:space="preserve">得3分；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日常管理服务</w:t>
            </w:r>
            <w:r>
              <w:rPr>
                <w:rFonts w:hint="eastAsia" w:asciiTheme="minorEastAsia" w:hAnsiTheme="minorEastAsia" w:eastAsiaTheme="minorEastAsia" w:cstheme="minorEastAsia"/>
                <w:color w:val="auto"/>
                <w:szCs w:val="21"/>
                <w:highlight w:val="none"/>
                <w:lang w:val="en-US" w:eastAsia="zh-CN"/>
              </w:rPr>
              <w:t xml:space="preserve">方式常规且满足项目需求</w:t>
            </w:r>
            <w:r>
              <w:rPr>
                <w:rFonts w:hint="eastAsia" w:asciiTheme="minorEastAsia" w:hAnsiTheme="minorEastAsia" w:eastAsiaTheme="minorEastAsia" w:cstheme="minorEastAsia"/>
                <w:color w:val="auto"/>
                <w:szCs w:val="21"/>
                <w:highlight w:val="none"/>
                <w:lang w:eastAsia="zh-CN"/>
              </w:rPr>
              <w:t xml:space="preserve">的</w:t>
            </w:r>
            <w:r>
              <w:rPr>
                <w:rFonts w:hint="eastAsia" w:asciiTheme="minorEastAsia" w:hAnsiTheme="minorEastAsia" w:eastAsiaTheme="minorEastAsia" w:cstheme="minorEastAsia"/>
                <w:color w:val="auto"/>
                <w:szCs w:val="21"/>
                <w:highlight w:val="none"/>
                <w:lang w:val="en-US" w:eastAsia="zh-CN"/>
              </w:rPr>
              <w:t xml:space="preserve">得2分；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有</w:t>
            </w:r>
            <w:r>
              <w:rPr>
                <w:rFonts w:hint="eastAsia" w:asciiTheme="minorEastAsia" w:hAnsiTheme="minorEastAsia" w:eastAsiaTheme="minorEastAsia" w:cstheme="minorEastAsia"/>
                <w:color w:val="auto"/>
                <w:szCs w:val="21"/>
                <w:highlight w:val="none"/>
              </w:rPr>
              <w:t xml:space="preserve">日常管理服务</w:t>
            </w:r>
            <w:r>
              <w:rPr>
                <w:rFonts w:hint="eastAsia" w:asciiTheme="minorEastAsia" w:hAnsiTheme="minorEastAsia" w:eastAsiaTheme="minorEastAsia" w:cstheme="minorEastAsia"/>
                <w:color w:val="auto"/>
                <w:szCs w:val="21"/>
                <w:highlight w:val="none"/>
                <w:lang w:val="en-US" w:eastAsia="zh-CN"/>
              </w:rPr>
              <w:t xml:space="preserve">方式的描述，但不详细模糊不清的得1分；</w:t>
            </w:r>
            <w:r/>
          </w:p>
          <w:p>
            <w:pPr>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color w:val="auto"/>
                <w:szCs w:val="21"/>
                <w:highlight w:val="none"/>
                <w:lang w:val="en-US" w:eastAsia="zh-CN"/>
              </w:rPr>
              <w:t xml:space="preserve">未提供不得分。</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jc w:val="center"/>
          <w:trHeight w:val="454"/>
        </w:trPr>
        <w:tc>
          <w:tcPr>
            <w:tcW w:w="332" w:type="pct"/>
            <w:vAlign w:val="center"/>
            <w:vMerge w:val="restart"/>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p>
        </w:tc>
        <w:tc>
          <w:tcPr>
            <w:tcW w:w="900" w:type="pct"/>
            <w:vAlign w:val="center"/>
            <w:vMerge w:val="restart"/>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应急处置方案  (满分</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p>
        </w:tc>
        <w:tc>
          <w:tcPr>
            <w:tcW w:w="3324" w:type="pct"/>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对应急风险分析</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处置预案等方案</w:t>
            </w:r>
            <w:r>
              <w:rPr>
                <w:rFonts w:hint="eastAsia" w:asciiTheme="minorEastAsia" w:hAnsiTheme="minorEastAsia" w:eastAsiaTheme="minorEastAsia" w:cstheme="minorEastAsia"/>
                <w:color w:val="auto"/>
                <w:szCs w:val="21"/>
                <w:highlight w:val="none"/>
              </w:rPr>
              <w:t xml:space="preserve">进行综合评分。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对应急风险分析</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处置预案等方案描述全面，透彻的得3分；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对应急风险分析</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处置预案等方案描述较全面，较透彻的得2分；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对应急风险</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处置预案、保障措施等方案描述有一定的分析，但不详细的得1分；</w:t>
            </w:r>
            <w:r/>
          </w:p>
          <w:p>
            <w:pPr>
              <w:jc w:val="left"/>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未提供不得分。</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jc w:val="center"/>
          <w:trHeight w:val="454"/>
        </w:trPr>
        <w:tc>
          <w:tcPr>
            <w:tcW w:w="332"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900"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324" w:type="pct"/>
            <w:vAlign w:val="center"/>
            <w:textDirection w:val="lrTb"/>
            <w:noWrap w:val="false"/>
          </w:tcPr>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对应急保障措施方面进行综合评分。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应急保障措施全面，可操作性强的得3分；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应急保障措施较全面，可操作的得2分；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应急保障措施有描述，基本可操作的得1分；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未提供不得分。</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jc w:val="center"/>
          <w:trHeight w:val="454"/>
        </w:trPr>
        <w:tc>
          <w:tcPr>
            <w:tcW w:w="332" w:type="pct"/>
            <w:vAlign w:val="center"/>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p>
        </w:tc>
        <w:tc>
          <w:tcPr>
            <w:tcW w:w="900" w:type="pct"/>
            <w:vAlign w:val="center"/>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节能、环保、</w:t>
            </w:r>
            <w:r/>
          </w:p>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健康保障方案</w:t>
            </w:r>
            <w:r/>
          </w:p>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(满分</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w:t>
            </w:r>
            <w:r/>
          </w:p>
        </w:tc>
        <w:tc>
          <w:tcPr>
            <w:tcW w:w="3324" w:type="pct"/>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对</w:t>
            </w:r>
            <w:r>
              <w:rPr>
                <w:rFonts w:hint="eastAsia" w:asciiTheme="minorEastAsia" w:hAnsiTheme="minorEastAsia" w:eastAsiaTheme="minorEastAsia" w:cstheme="minorEastAsia"/>
                <w:color w:val="auto"/>
                <w:szCs w:val="21"/>
                <w:highlight w:val="none"/>
              </w:rPr>
              <w:t xml:space="preserve">环境保护</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能源</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职业健康和劳动保护(防护)</w:t>
            </w:r>
            <w:r>
              <w:rPr>
                <w:rFonts w:hint="eastAsia" w:asciiTheme="minorEastAsia" w:hAnsiTheme="minorEastAsia" w:eastAsiaTheme="minorEastAsia" w:cstheme="minorEastAsia"/>
                <w:color w:val="auto"/>
                <w:szCs w:val="21"/>
                <w:highlight w:val="none"/>
                <w:lang w:eastAsia="zh-CN"/>
              </w:rPr>
              <w:t xml:space="preserve">的</w:t>
            </w:r>
            <w:r>
              <w:rPr>
                <w:rFonts w:hint="eastAsia" w:asciiTheme="minorEastAsia" w:hAnsiTheme="minorEastAsia" w:eastAsiaTheme="minorEastAsia" w:cstheme="minorEastAsia"/>
                <w:color w:val="auto"/>
                <w:szCs w:val="21"/>
                <w:highlight w:val="none"/>
              </w:rPr>
              <w:t xml:space="preserve">管理思路</w:t>
            </w:r>
            <w:r>
              <w:rPr>
                <w:rFonts w:hint="eastAsia" w:asciiTheme="minorEastAsia" w:hAnsiTheme="minorEastAsia" w:eastAsiaTheme="minorEastAsia" w:cstheme="minorEastAsia"/>
                <w:color w:val="auto"/>
                <w:szCs w:val="21"/>
                <w:highlight w:val="none"/>
                <w:lang w:val="en-US" w:eastAsia="zh-CN"/>
              </w:rPr>
              <w:t xml:space="preserve">及</w:t>
            </w:r>
            <w:r>
              <w:rPr>
                <w:rFonts w:hint="eastAsia" w:asciiTheme="minorEastAsia" w:hAnsiTheme="minorEastAsia" w:eastAsiaTheme="minorEastAsia" w:cstheme="minorEastAsia"/>
                <w:color w:val="auto"/>
                <w:szCs w:val="21"/>
                <w:highlight w:val="none"/>
              </w:rPr>
              <w:t xml:space="preserve">实施措施</w:t>
            </w:r>
            <w:r>
              <w:rPr>
                <w:rFonts w:hint="eastAsia" w:asciiTheme="minorEastAsia" w:hAnsiTheme="minorEastAsia" w:eastAsiaTheme="minorEastAsia" w:cstheme="minorEastAsia"/>
                <w:color w:val="auto"/>
                <w:szCs w:val="21"/>
                <w:highlight w:val="none"/>
                <w:lang w:val="en-US" w:eastAsia="zh-CN"/>
              </w:rPr>
              <w:t xml:space="preserve">等</w:t>
            </w:r>
            <w:r>
              <w:rPr>
                <w:rFonts w:hint="eastAsia" w:asciiTheme="minorEastAsia" w:hAnsiTheme="minorEastAsia" w:eastAsiaTheme="minorEastAsia" w:cstheme="minorEastAsia"/>
                <w:color w:val="auto"/>
                <w:szCs w:val="21"/>
                <w:highlight w:val="none"/>
              </w:rPr>
              <w:t xml:space="preserve">方面进行综合评分。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对</w:t>
            </w:r>
            <w:r>
              <w:rPr>
                <w:rFonts w:hint="eastAsia" w:asciiTheme="minorEastAsia" w:hAnsiTheme="minorEastAsia" w:eastAsiaTheme="minorEastAsia" w:cstheme="minorEastAsia"/>
                <w:color w:val="auto"/>
                <w:szCs w:val="21"/>
                <w:highlight w:val="none"/>
              </w:rPr>
              <w:t xml:space="preserve">环境保护</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能源</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职业健康和劳动保护(防护)</w:t>
            </w:r>
            <w:r>
              <w:rPr>
                <w:rFonts w:hint="eastAsia" w:asciiTheme="minorEastAsia" w:hAnsiTheme="minorEastAsia" w:eastAsiaTheme="minorEastAsia" w:cstheme="minorEastAsia"/>
                <w:color w:val="auto"/>
                <w:szCs w:val="21"/>
                <w:highlight w:val="none"/>
                <w:lang w:eastAsia="zh-CN"/>
              </w:rPr>
              <w:t xml:space="preserve">的</w:t>
            </w:r>
            <w:r>
              <w:rPr>
                <w:rFonts w:hint="eastAsia" w:asciiTheme="minorEastAsia" w:hAnsiTheme="minorEastAsia" w:eastAsiaTheme="minorEastAsia" w:cstheme="minorEastAsia"/>
                <w:color w:val="auto"/>
                <w:szCs w:val="21"/>
                <w:highlight w:val="none"/>
              </w:rPr>
              <w:t xml:space="preserve">管理思路</w:t>
            </w:r>
            <w:r>
              <w:rPr>
                <w:rFonts w:hint="eastAsia" w:asciiTheme="minorEastAsia" w:hAnsiTheme="minorEastAsia" w:eastAsiaTheme="minorEastAsia" w:cstheme="minorEastAsia"/>
                <w:color w:val="auto"/>
                <w:szCs w:val="21"/>
                <w:highlight w:val="none"/>
                <w:lang w:val="en-US" w:eastAsia="zh-CN"/>
              </w:rPr>
              <w:t xml:space="preserve">及</w:t>
            </w:r>
            <w:r>
              <w:rPr>
                <w:rFonts w:hint="eastAsia" w:asciiTheme="minorEastAsia" w:hAnsiTheme="minorEastAsia" w:eastAsiaTheme="minorEastAsia" w:cstheme="minorEastAsia"/>
                <w:color w:val="auto"/>
                <w:szCs w:val="21"/>
                <w:highlight w:val="none"/>
              </w:rPr>
              <w:t xml:space="preserve">实施措施</w:t>
            </w:r>
            <w:r>
              <w:rPr>
                <w:rFonts w:hint="eastAsia" w:asciiTheme="minorEastAsia" w:hAnsiTheme="minorEastAsia" w:eastAsiaTheme="minorEastAsia" w:cstheme="minorEastAsia"/>
                <w:color w:val="auto"/>
                <w:szCs w:val="21"/>
                <w:highlight w:val="none"/>
                <w:lang w:val="en-US" w:eastAsia="zh-CN"/>
              </w:rPr>
              <w:t xml:space="preserve">等描述清晰，透彻的得5分；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对</w:t>
            </w:r>
            <w:r>
              <w:rPr>
                <w:rFonts w:hint="eastAsia" w:asciiTheme="minorEastAsia" w:hAnsiTheme="minorEastAsia" w:eastAsiaTheme="minorEastAsia" w:cstheme="minorEastAsia"/>
                <w:color w:val="auto"/>
                <w:szCs w:val="21"/>
                <w:highlight w:val="none"/>
              </w:rPr>
              <w:t xml:space="preserve">环境保护</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能源</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职业健康和劳动保护(防护)</w:t>
            </w:r>
            <w:r>
              <w:rPr>
                <w:rFonts w:hint="eastAsia" w:asciiTheme="minorEastAsia" w:hAnsiTheme="minorEastAsia" w:eastAsiaTheme="minorEastAsia" w:cstheme="minorEastAsia"/>
                <w:color w:val="auto"/>
                <w:szCs w:val="21"/>
                <w:highlight w:val="none"/>
                <w:lang w:eastAsia="zh-CN"/>
              </w:rPr>
              <w:t xml:space="preserve">的</w:t>
            </w:r>
            <w:r>
              <w:rPr>
                <w:rFonts w:hint="eastAsia" w:asciiTheme="minorEastAsia" w:hAnsiTheme="minorEastAsia" w:eastAsiaTheme="minorEastAsia" w:cstheme="minorEastAsia"/>
                <w:color w:val="auto"/>
                <w:szCs w:val="21"/>
                <w:highlight w:val="none"/>
              </w:rPr>
              <w:t xml:space="preserve">管理思路</w:t>
            </w:r>
            <w:r>
              <w:rPr>
                <w:rFonts w:hint="eastAsia" w:asciiTheme="minorEastAsia" w:hAnsiTheme="minorEastAsia" w:eastAsiaTheme="minorEastAsia" w:cstheme="minorEastAsia"/>
                <w:color w:val="auto"/>
                <w:szCs w:val="21"/>
                <w:highlight w:val="none"/>
                <w:lang w:val="en-US" w:eastAsia="zh-CN"/>
              </w:rPr>
              <w:t xml:space="preserve">及</w:t>
            </w:r>
            <w:r>
              <w:rPr>
                <w:rFonts w:hint="eastAsia" w:asciiTheme="minorEastAsia" w:hAnsiTheme="minorEastAsia" w:eastAsiaTheme="minorEastAsia" w:cstheme="minorEastAsia"/>
                <w:color w:val="auto"/>
                <w:szCs w:val="21"/>
                <w:highlight w:val="none"/>
              </w:rPr>
              <w:t xml:space="preserve">实施措施</w:t>
            </w:r>
            <w:r>
              <w:rPr>
                <w:rFonts w:hint="eastAsia" w:asciiTheme="minorEastAsia" w:hAnsiTheme="minorEastAsia" w:eastAsiaTheme="minorEastAsia" w:cstheme="minorEastAsia"/>
                <w:color w:val="auto"/>
                <w:szCs w:val="21"/>
                <w:highlight w:val="none"/>
                <w:lang w:val="en-US" w:eastAsia="zh-CN"/>
              </w:rPr>
              <w:t xml:space="preserve">等描述较清晰，较透彻的得3分；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对</w:t>
            </w:r>
            <w:r>
              <w:rPr>
                <w:rFonts w:hint="eastAsia" w:asciiTheme="minorEastAsia" w:hAnsiTheme="minorEastAsia" w:eastAsiaTheme="minorEastAsia" w:cstheme="minorEastAsia"/>
                <w:color w:val="auto"/>
                <w:szCs w:val="21"/>
                <w:highlight w:val="none"/>
              </w:rPr>
              <w:t xml:space="preserve">环境保护</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能源</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职业健康和劳动保护(防护)</w:t>
            </w:r>
            <w:r>
              <w:rPr>
                <w:rFonts w:hint="eastAsia" w:asciiTheme="minorEastAsia" w:hAnsiTheme="minorEastAsia" w:eastAsiaTheme="minorEastAsia" w:cstheme="minorEastAsia"/>
                <w:color w:val="auto"/>
                <w:szCs w:val="21"/>
                <w:highlight w:val="none"/>
                <w:lang w:eastAsia="zh-CN"/>
              </w:rPr>
              <w:t xml:space="preserve">的</w:t>
            </w:r>
            <w:r>
              <w:rPr>
                <w:rFonts w:hint="eastAsia" w:asciiTheme="minorEastAsia" w:hAnsiTheme="minorEastAsia" w:eastAsiaTheme="minorEastAsia" w:cstheme="minorEastAsia"/>
                <w:color w:val="auto"/>
                <w:szCs w:val="21"/>
                <w:highlight w:val="none"/>
              </w:rPr>
              <w:t xml:space="preserve">管理思路</w:t>
            </w:r>
            <w:r>
              <w:rPr>
                <w:rFonts w:hint="eastAsia" w:asciiTheme="minorEastAsia" w:hAnsiTheme="minorEastAsia" w:eastAsiaTheme="minorEastAsia" w:cstheme="minorEastAsia"/>
                <w:color w:val="auto"/>
                <w:szCs w:val="21"/>
                <w:highlight w:val="none"/>
                <w:lang w:val="en-US" w:eastAsia="zh-CN"/>
              </w:rPr>
              <w:t xml:space="preserve">及</w:t>
            </w:r>
            <w:r>
              <w:rPr>
                <w:rFonts w:hint="eastAsia" w:asciiTheme="minorEastAsia" w:hAnsiTheme="minorEastAsia" w:eastAsiaTheme="minorEastAsia" w:cstheme="minorEastAsia"/>
                <w:color w:val="auto"/>
                <w:szCs w:val="21"/>
                <w:highlight w:val="none"/>
              </w:rPr>
              <w:t xml:space="preserve">实施措施</w:t>
            </w:r>
            <w:r>
              <w:rPr>
                <w:rFonts w:hint="eastAsia" w:asciiTheme="minorEastAsia" w:hAnsiTheme="minorEastAsia" w:eastAsiaTheme="minorEastAsia" w:cstheme="minorEastAsia"/>
                <w:color w:val="auto"/>
                <w:szCs w:val="21"/>
                <w:highlight w:val="none"/>
                <w:lang w:val="en-US" w:eastAsia="zh-CN"/>
              </w:rPr>
              <w:t xml:space="preserve">等有一定描述，但不详细的得1分；</w:t>
            </w:r>
            <w:r/>
          </w:p>
          <w:p>
            <w:pPr>
              <w:jc w:val="left"/>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未提供不得分。</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u w:val="none"/>
                <w:lang w:val="en-US" w:eastAsia="zh-CN"/>
              </w:rPr>
              <w:t xml:space="preserve">5</w:t>
            </w:r>
            <w:r/>
          </w:p>
        </w:tc>
      </w:tr>
      <w:tr>
        <w:trPr>
          <w:jc w:val="center"/>
          <w:trHeight w:val="454"/>
        </w:trPr>
        <w:tc>
          <w:tcPr>
            <w:tcW w:w="332" w:type="pct"/>
            <w:vAlign w:val="center"/>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w:t>
            </w:r>
            <w:r/>
          </w:p>
        </w:tc>
        <w:tc>
          <w:tcPr>
            <w:tcW w:w="900" w:type="pct"/>
            <w:vAlign w:val="center"/>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安全保障措施与方案</w:t>
            </w:r>
            <w:r/>
          </w:p>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(满分</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w:t>
            </w:r>
            <w:r/>
          </w:p>
        </w:tc>
        <w:tc>
          <w:tcPr>
            <w:tcW w:w="3324" w:type="pct"/>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对安全管理目标</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风险分析</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保障措施等方案</w:t>
            </w:r>
            <w:r>
              <w:rPr>
                <w:rFonts w:hint="eastAsia" w:asciiTheme="minorEastAsia" w:hAnsiTheme="minorEastAsia" w:eastAsiaTheme="minorEastAsia" w:cstheme="minorEastAsia"/>
                <w:color w:val="auto"/>
                <w:szCs w:val="21"/>
                <w:highlight w:val="none"/>
              </w:rPr>
              <w:t xml:space="preserve">进行综合评分。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对安全管理目标</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风险分析</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保障措施等方案描述清晰，透彻的得5分；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对安全管理目标</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风险分析</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保障措施等方案描述较清晰，较透彻的得3分；</w:t>
            </w:r>
            <w:r/>
          </w:p>
          <w:p>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对安全管理目标</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风险分析</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保障措施等方案有一定描述，但不详细的得1分；</w:t>
            </w:r>
            <w:r/>
          </w:p>
          <w:p>
            <w:pPr>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未提供不得分。</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5</w:t>
            </w:r>
            <w:r/>
          </w:p>
        </w:tc>
      </w:tr>
      <w:tr>
        <w:trPr>
          <w:jc w:val="center"/>
          <w:trHeight w:val="858"/>
        </w:trPr>
        <w:tc>
          <w:tcPr>
            <w:tcW w:w="332" w:type="pct"/>
            <w:vAlign w:val="center"/>
            <w:vMerge w:val="restart"/>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w:t>
            </w:r>
            <w:r/>
          </w:p>
        </w:tc>
        <w:tc>
          <w:tcPr>
            <w:tcW w:w="900" w:type="pct"/>
            <w:vAlign w:val="center"/>
            <w:vMerge w:val="restart"/>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项目人员配置 （满分</w:t>
            </w:r>
            <w:r>
              <w:rPr>
                <w:rFonts w:hint="eastAsia" w:asciiTheme="minorEastAsia" w:hAnsiTheme="minorEastAsia" w:eastAsiaTheme="minorEastAsia" w:cstheme="minorEastAsia"/>
                <w:color w:val="auto"/>
                <w:sz w:val="21"/>
                <w:szCs w:val="21"/>
                <w:highlight w:val="none"/>
                <w:lang w:val="en-US" w:eastAsia="zh-CN"/>
              </w:rPr>
              <w:t xml:space="preserve">28</w:t>
            </w:r>
            <w:r>
              <w:rPr>
                <w:rFonts w:hint="eastAsia" w:asciiTheme="minorEastAsia" w:hAnsiTheme="minorEastAsia" w:eastAsiaTheme="minorEastAsia" w:cstheme="minorEastAsia"/>
                <w:color w:val="auto"/>
                <w:sz w:val="21"/>
                <w:szCs w:val="21"/>
                <w:highlight w:val="none"/>
              </w:rPr>
              <w:t xml:space="preserve">分） </w:t>
            </w:r>
            <w:r/>
          </w:p>
        </w:tc>
        <w:tc>
          <w:tcPr>
            <w:tcW w:w="3324" w:type="pct"/>
            <w:vAlign w:val="center"/>
            <w:textDirection w:val="lrTb"/>
            <w:noWrap w:val="false"/>
          </w:tcPr>
          <w:p>
            <w:pPr>
              <w:numPr>
                <w:ilvl w:val="0"/>
                <w:numId w:val="0"/>
              </w:num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1、拟派本项目组人员</w:t>
            </w:r>
            <w:r>
              <w:rPr>
                <w:rFonts w:hint="eastAsia" w:asciiTheme="minorEastAsia" w:hAnsiTheme="minorEastAsia" w:eastAsiaTheme="minorEastAsia" w:cstheme="minorEastAsia"/>
                <w:color w:val="auto"/>
                <w:szCs w:val="21"/>
                <w:highlight w:val="none"/>
              </w:rPr>
              <w:t xml:space="preserve">具有潜水打捞作业能力人员</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大于10人得</w:t>
            </w: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分 ，5</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含</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-10</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含</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人的得</w:t>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分，1</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含</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含</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人的得</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分，否则不得分。</w:t>
            </w:r>
            <w:r/>
          </w:p>
          <w:p>
            <w:pPr>
              <w:numPr>
                <w:ilvl w:val="0"/>
                <w:numId w:val="0"/>
              </w:num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Cs w:val="21"/>
                <w:highlight w:val="none"/>
                <w:lang w:val="en-US" w:eastAsia="zh-CN"/>
              </w:rPr>
              <w:t xml:space="preserve">提供上述人员证书的复印件（或扫描件）</w:t>
            </w:r>
            <w:r>
              <w:rPr>
                <w:rFonts w:hint="eastAsia" w:asciiTheme="minorEastAsia" w:hAnsiTheme="minorEastAsia" w:eastAsiaTheme="minorEastAsia" w:cstheme="minorEastAsia"/>
                <w:sz w:val="21"/>
                <w:szCs w:val="21"/>
                <w:highlight w:val="none"/>
              </w:rPr>
              <w:t xml:space="preserve">并加盖投标单位章，否则视为未投入该人员。</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10</w:t>
            </w:r>
            <w:r/>
          </w:p>
        </w:tc>
      </w:tr>
      <w:tr>
        <w:trPr>
          <w:jc w:val="center"/>
          <w:trHeight w:val="359"/>
        </w:trPr>
        <w:tc>
          <w:tcPr>
            <w:tcW w:w="332"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900"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324" w:type="pct"/>
            <w:vAlign w:val="center"/>
            <w:textDirection w:val="lrTb"/>
            <w:noWrap w:val="false"/>
          </w:tcPr>
          <w:p>
            <w:pPr>
              <w:numPr>
                <w:ilvl w:val="-1"/>
                <w:numId w:val="0"/>
              </w:num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2、满足采购需求人员的要求基础上，每增加一人具有</w:t>
            </w:r>
            <w:r>
              <w:rPr>
                <w:rFonts w:hint="eastAsia" w:asciiTheme="minorEastAsia" w:hAnsiTheme="minorEastAsia" w:eastAsiaTheme="minorEastAsia" w:cstheme="minorEastAsia"/>
                <w:color w:val="auto"/>
                <w:szCs w:val="21"/>
                <w:highlight w:val="none"/>
                <w:lang w:eastAsia="zh-CN"/>
              </w:rPr>
              <w:t xml:space="preserve">船舶驾驶员证书的</w:t>
            </w:r>
            <w:r>
              <w:rPr>
                <w:rFonts w:hint="eastAsia" w:asciiTheme="minorEastAsia" w:hAnsiTheme="minorEastAsia" w:eastAsiaTheme="minorEastAsia" w:cstheme="minorEastAsia"/>
                <w:color w:val="auto"/>
                <w:szCs w:val="21"/>
                <w:highlight w:val="none"/>
                <w:lang w:val="en-US" w:eastAsia="zh-CN"/>
              </w:rPr>
              <w:t xml:space="preserve">得2分，最高得6分。</w:t>
            </w:r>
            <w:r/>
          </w:p>
          <w:p>
            <w:pPr>
              <w:numPr>
                <w:ilvl w:val="-1"/>
                <w:numId w:val="0"/>
              </w:num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提供上述人员证书的复印件（或扫描件）</w:t>
            </w:r>
            <w:r>
              <w:rPr>
                <w:rFonts w:hint="eastAsia" w:asciiTheme="minorEastAsia" w:hAnsiTheme="minorEastAsia" w:eastAsiaTheme="minorEastAsia" w:cstheme="minorEastAsia"/>
                <w:sz w:val="21"/>
                <w:szCs w:val="21"/>
                <w:highlight w:val="none"/>
              </w:rPr>
              <w:t xml:space="preserve">并加盖投标单位章，否则视为未投入该人员。</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6</w:t>
            </w:r>
            <w:r/>
          </w:p>
        </w:tc>
      </w:tr>
      <w:tr>
        <w:trPr>
          <w:jc w:val="center"/>
          <w:trHeight w:val="590"/>
        </w:trPr>
        <w:tc>
          <w:tcPr>
            <w:tcW w:w="332"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900"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324" w:type="pct"/>
            <w:vAlign w:val="center"/>
            <w:textDirection w:val="lrTb"/>
            <w:noWrap w:val="false"/>
          </w:tcPr>
          <w:p>
            <w:pPr>
              <w:numPr>
                <w:ilvl w:val="-1"/>
                <w:numId w:val="0"/>
              </w:num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3、满足采购需求人员的要求基础上，每增加一人具有船舶轮机员证书的得2分，最高得6分。</w:t>
            </w:r>
            <w:r/>
          </w:p>
          <w:p>
            <w:pPr>
              <w:numPr>
                <w:ilvl w:val="-1"/>
                <w:numId w:val="0"/>
              </w:num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提供上述人员证书的复印件（或扫描件）</w:t>
            </w:r>
            <w:r>
              <w:rPr>
                <w:rFonts w:hint="eastAsia" w:asciiTheme="minorEastAsia" w:hAnsiTheme="minorEastAsia" w:eastAsiaTheme="minorEastAsia" w:cstheme="minorEastAsia"/>
                <w:sz w:val="21"/>
                <w:szCs w:val="21"/>
                <w:highlight w:val="none"/>
              </w:rPr>
              <w:t xml:space="preserve">并加盖投标单位章，否则视为未投入该人员。</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6</w:t>
            </w:r>
            <w:r/>
          </w:p>
        </w:tc>
      </w:tr>
      <w:tr>
        <w:trPr>
          <w:jc w:val="center"/>
          <w:trHeight w:val="402"/>
        </w:trPr>
        <w:tc>
          <w:tcPr>
            <w:tcW w:w="332"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900"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324" w:type="pct"/>
            <w:vAlign w:val="center"/>
            <w:textDirection w:val="lrTb"/>
            <w:noWrap w:val="false"/>
          </w:tcPr>
          <w:p>
            <w:pPr>
              <w:numPr>
                <w:ilvl w:val="-1"/>
                <w:numId w:val="0"/>
              </w:num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Cs w:val="21"/>
                <w:highlight w:val="none"/>
                <w:lang w:val="en-US" w:eastAsia="zh-CN"/>
              </w:rPr>
              <w:t xml:space="preserve">满足采购需求人员的要求基础上，每增加一人具有普通船员证书的得2分，最高得6分。</w:t>
            </w:r>
            <w:r/>
          </w:p>
          <w:p>
            <w:pPr>
              <w:numPr>
                <w:ilvl w:val="-1"/>
                <w:numId w:val="0"/>
              </w:num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提供上述人员证书的复印件（或扫描件）</w:t>
            </w:r>
            <w:r>
              <w:rPr>
                <w:rFonts w:hint="eastAsia" w:asciiTheme="minorEastAsia" w:hAnsiTheme="minorEastAsia" w:eastAsiaTheme="minorEastAsia" w:cstheme="minorEastAsia"/>
                <w:sz w:val="21"/>
                <w:szCs w:val="21"/>
                <w:highlight w:val="none"/>
              </w:rPr>
              <w:t xml:space="preserve">并加盖投标单位章，否则视为未投入该人员。</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6</w:t>
            </w:r>
            <w:r/>
          </w:p>
        </w:tc>
      </w:tr>
      <w:tr>
        <w:trPr>
          <w:jc w:val="center"/>
          <w:trHeight w:val="1371"/>
        </w:trPr>
        <w:tc>
          <w:tcPr>
            <w:tcW w:w="332"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900"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324" w:type="pct"/>
            <w:vAlign w:val="center"/>
            <w:textDirection w:val="lrTb"/>
            <w:noWrap w:val="false"/>
          </w:tcPr>
          <w:p>
            <w:pPr>
              <w:numPr>
                <w:ilvl w:val="0"/>
                <w:numId w:val="0"/>
              </w:num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Cs w:val="21"/>
                <w:highlight w:val="none"/>
                <w:lang w:val="en-US" w:eastAsia="zh-CN"/>
              </w:rPr>
              <w:t xml:space="preserve">注：（1）上述1~4项</w:t>
            </w:r>
            <w:r>
              <w:rPr>
                <w:rFonts w:hint="eastAsia" w:asciiTheme="minorEastAsia" w:hAnsiTheme="minorEastAsia" w:eastAsiaTheme="minorEastAsia" w:cstheme="minorEastAsia"/>
                <w:color w:val="auto"/>
                <w:szCs w:val="21"/>
                <w:highlight w:val="none"/>
              </w:rPr>
              <w:t xml:space="preserve">提供</w:t>
            </w:r>
            <w:r>
              <w:rPr>
                <w:rFonts w:hint="eastAsia" w:asciiTheme="minorEastAsia" w:hAnsiTheme="minorEastAsia" w:eastAsiaTheme="minorEastAsia" w:cstheme="minorEastAsia"/>
                <w:sz w:val="21"/>
                <w:szCs w:val="21"/>
                <w:highlight w:val="none"/>
              </w:rPr>
              <w:t xml:space="preserve">投标人为其缴纳的近</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个月内任意一个月（202</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年</w:t>
            </w:r>
            <w:r>
              <w:rPr>
                <w:rFonts w:hint="eastAsia" w:asciiTheme="minorEastAsia" w:hAnsiTheme="minorEastAsia" w:eastAsiaTheme="minorEastAsia" w:cstheme="minorEastAsia"/>
                <w:sz w:val="21"/>
                <w:szCs w:val="21"/>
                <w:highlight w:val="none"/>
                <w:lang w:val="en-US" w:eastAsia="zh-CN"/>
              </w:rPr>
              <w:t xml:space="preserve">9</w:t>
            </w:r>
            <w:r>
              <w:rPr>
                <w:rFonts w:hint="eastAsia" w:asciiTheme="minorEastAsia" w:hAnsiTheme="minorEastAsia" w:eastAsiaTheme="minorEastAsia" w:cstheme="minorEastAsia"/>
                <w:sz w:val="21"/>
                <w:szCs w:val="21"/>
                <w:highlight w:val="none"/>
              </w:rPr>
              <w:t xml:space="preserve">月~202</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年</w:t>
            </w:r>
            <w:r>
              <w:rPr>
                <w:rFonts w:hint="eastAsia" w:asciiTheme="minorEastAsia" w:hAnsiTheme="minorEastAsia" w:eastAsiaTheme="minorEastAsia" w:cstheme="minorEastAsia"/>
                <w:sz w:val="21"/>
                <w:szCs w:val="21"/>
                <w:highlight w:val="none"/>
                <w:lang w:val="en-US" w:eastAsia="zh-CN"/>
              </w:rPr>
              <w:t xml:space="preserve">11</w:t>
            </w:r>
            <w:r>
              <w:rPr>
                <w:rFonts w:hint="eastAsia" w:asciiTheme="minorEastAsia" w:hAnsiTheme="minorEastAsia" w:eastAsiaTheme="minorEastAsia" w:cstheme="minorEastAsia"/>
                <w:sz w:val="21"/>
                <w:szCs w:val="21"/>
                <w:highlight w:val="none"/>
              </w:rPr>
              <w:t xml:space="preserve">月）的社保缴费证明复印件</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或扫描件</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并加盖投标单位章，否则视为未投入该人员。</w:t>
            </w:r>
            <w:r/>
          </w:p>
          <w:p>
            <w:pPr>
              <w:numPr>
                <w:ilvl w:val="-1"/>
                <w:numId w:val="0"/>
              </w:num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（2）以上</w:t>
            </w:r>
            <w:r>
              <w:rPr>
                <w:rFonts w:hint="eastAsia" w:asciiTheme="minorEastAsia" w:hAnsiTheme="minorEastAsia" w:eastAsiaTheme="minorEastAsia" w:cstheme="minorEastAsia"/>
                <w:color w:val="auto"/>
                <w:szCs w:val="21"/>
                <w:highlight w:val="none"/>
                <w:lang w:val="en-US" w:eastAsia="zh-CN"/>
              </w:rPr>
              <w:t xml:space="preserve">1~4项</w:t>
            </w:r>
            <w:r>
              <w:rPr>
                <w:rFonts w:hint="eastAsia" w:asciiTheme="minorEastAsia" w:hAnsiTheme="minorEastAsia" w:eastAsiaTheme="minorEastAsia" w:cstheme="minorEastAsia"/>
                <w:sz w:val="21"/>
                <w:szCs w:val="21"/>
                <w:highlight w:val="none"/>
                <w:lang w:val="en-US" w:eastAsia="zh-CN"/>
              </w:rPr>
              <w:t xml:space="preserve">拟投入人员须满足项目需求中对“管理公司组建看管队伍”中人员的基本要求，否则本项不得分。</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r>
            <w:r/>
          </w:p>
        </w:tc>
      </w:tr>
      <w:tr>
        <w:trPr>
          <w:jc w:val="center"/>
          <w:trHeight w:val="370"/>
        </w:trPr>
        <w:tc>
          <w:tcPr>
            <w:tcW w:w="332" w:type="pct"/>
            <w:vAlign w:val="center"/>
            <w:vMerge w:val="restart"/>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w:t>
            </w:r>
            <w:r/>
          </w:p>
        </w:tc>
        <w:tc>
          <w:tcPr>
            <w:tcW w:w="900" w:type="pct"/>
            <w:vAlign w:val="center"/>
            <w:vMerge w:val="restart"/>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投标人实力</w:t>
            </w:r>
            <w:r/>
          </w:p>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（满分3</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w:t>
            </w:r>
            <w:r/>
          </w:p>
        </w:tc>
        <w:tc>
          <w:tcPr>
            <w:tcW w:w="3324" w:type="pct"/>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船舶集中暂扣点(临时)日常运行管理服务项目经验：有1个同类业绩得4分，最多得</w:t>
            </w:r>
            <w:r>
              <w:rPr>
                <w:rFonts w:hint="eastAsia" w:asciiTheme="minorEastAsia" w:hAnsiTheme="minorEastAsia" w:eastAsiaTheme="minorEastAsia" w:cstheme="minorEastAsia"/>
                <w:color w:val="auto"/>
                <w:szCs w:val="21"/>
                <w:highlight w:val="none"/>
                <w:lang w:val="en-US" w:eastAsia="zh-CN"/>
              </w:rPr>
              <w:t xml:space="preserve">16</w:t>
            </w:r>
            <w:r>
              <w:rPr>
                <w:rFonts w:hint="eastAsia" w:asciiTheme="minorEastAsia" w:hAnsiTheme="minorEastAsia" w:eastAsiaTheme="minorEastAsia" w:cstheme="minorEastAsia"/>
                <w:color w:val="auto"/>
                <w:szCs w:val="21"/>
                <w:highlight w:val="none"/>
              </w:rPr>
              <w:t xml:space="preserve">分。</w:t>
            </w:r>
            <w:r/>
          </w:p>
          <w:p>
            <w:pPr>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提供合同或经相关行政机关认可的书面证明</w:t>
            </w:r>
            <w:r>
              <w:rPr>
                <w:rFonts w:hint="eastAsia" w:asciiTheme="minorEastAsia" w:hAnsiTheme="minorEastAsia" w:eastAsiaTheme="minorEastAsia" w:cstheme="minorEastAsia"/>
                <w:color w:val="auto"/>
                <w:szCs w:val="21"/>
                <w:highlight w:val="none"/>
                <w:lang w:eastAsia="zh-CN"/>
              </w:rPr>
              <w:t xml:space="preserve">的</w:t>
            </w:r>
            <w:r>
              <w:rPr>
                <w:rFonts w:hint="eastAsia" w:asciiTheme="minorEastAsia" w:hAnsiTheme="minorEastAsia" w:eastAsiaTheme="minorEastAsia" w:cstheme="minorEastAsia"/>
                <w:color w:val="auto"/>
                <w:szCs w:val="21"/>
                <w:highlight w:val="none"/>
              </w:rPr>
              <w:t xml:space="preserve">复印件</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或扫描件</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并加盖投标单位章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否则不得分。</w:t>
            </w:r>
            <w:r>
              <w:rPr>
                <w:rFonts w:hint="eastAsia" w:asciiTheme="minorEastAsia" w:hAnsiTheme="minorEastAsia" w:eastAsiaTheme="minorEastAsia" w:cstheme="minorEastAsia"/>
                <w:color w:val="auto"/>
                <w:szCs w:val="21"/>
                <w:highlight w:val="none"/>
              </w:rPr>
              <w:t xml:space="preserve"> </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16</w:t>
            </w:r>
            <w:r/>
          </w:p>
        </w:tc>
      </w:tr>
      <w:tr>
        <w:trPr>
          <w:jc w:val="center"/>
          <w:trHeight w:val="859"/>
        </w:trPr>
        <w:tc>
          <w:tcPr>
            <w:tcW w:w="332"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900"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324" w:type="pct"/>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水上应急处置、抢险项目经验：有1个同类业绩得</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分，最多得</w:t>
            </w:r>
            <w:r>
              <w:rPr>
                <w:rFonts w:hint="eastAsia" w:asciiTheme="minorEastAsia" w:hAnsiTheme="minorEastAsia" w:eastAsiaTheme="minorEastAsia" w:cstheme="minorEastAsia"/>
                <w:color w:val="auto"/>
                <w:szCs w:val="21"/>
                <w:highlight w:val="none"/>
                <w:lang w:val="en-US" w:eastAsia="zh-CN"/>
              </w:rPr>
              <w:t xml:space="preserve">12</w:t>
            </w:r>
            <w:r>
              <w:rPr>
                <w:rFonts w:hint="eastAsia" w:asciiTheme="minorEastAsia" w:hAnsiTheme="minorEastAsia" w:eastAsiaTheme="minorEastAsia" w:cstheme="minorEastAsia"/>
                <w:color w:val="auto"/>
                <w:szCs w:val="21"/>
                <w:highlight w:val="none"/>
              </w:rPr>
              <w:t xml:space="preserve">分。</w:t>
            </w:r>
            <w:r/>
          </w:p>
          <w:p>
            <w:pPr>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提供合同或经相关行政机关认可的书面证明</w:t>
            </w:r>
            <w:r>
              <w:rPr>
                <w:rFonts w:hint="eastAsia" w:asciiTheme="minorEastAsia" w:hAnsiTheme="minorEastAsia" w:eastAsiaTheme="minorEastAsia" w:cstheme="minorEastAsia"/>
                <w:color w:val="auto"/>
                <w:szCs w:val="21"/>
                <w:highlight w:val="none"/>
                <w:lang w:eastAsia="zh-CN"/>
              </w:rPr>
              <w:t xml:space="preserve">的</w:t>
            </w:r>
            <w:r>
              <w:rPr>
                <w:rFonts w:hint="eastAsia" w:asciiTheme="minorEastAsia" w:hAnsiTheme="minorEastAsia" w:eastAsiaTheme="minorEastAsia" w:cstheme="minorEastAsia"/>
                <w:color w:val="auto"/>
                <w:szCs w:val="21"/>
                <w:highlight w:val="none"/>
              </w:rPr>
              <w:t xml:space="preserve">复印件</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或扫描件</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并加盖投标单位章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否则不得分。</w:t>
            </w:r>
            <w:r>
              <w:rPr>
                <w:rFonts w:hint="eastAsia" w:asciiTheme="minorEastAsia" w:hAnsiTheme="minorEastAsia" w:eastAsiaTheme="minorEastAsia" w:cstheme="minorEastAsia"/>
                <w:color w:val="auto"/>
                <w:szCs w:val="21"/>
                <w:highlight w:val="none"/>
              </w:rPr>
              <w:t xml:space="preserve">  </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12</w:t>
            </w:r>
            <w:r/>
          </w:p>
        </w:tc>
      </w:tr>
      <w:tr>
        <w:trPr>
          <w:jc w:val="center"/>
          <w:trHeight w:val="459"/>
        </w:trPr>
        <w:tc>
          <w:tcPr>
            <w:tcW w:w="332"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900" w:type="pct"/>
            <w:vAlign w:val="center"/>
            <w:vMerge w:val="continue"/>
            <w:textDirection w:val="lrTb"/>
            <w:noWrap w:val="false"/>
          </w:tcPr>
          <w:p>
            <w:pPr>
              <w:pStyle w:val="709"/>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324" w:type="pct"/>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提供有效的质量管理体系认证证书得2分，提供有效的职业健康安 全管理体系认证证书得2分，提供有效的环境管理体系认证证书得2分，本项最高得6分。</w:t>
            </w:r>
            <w:r/>
          </w:p>
          <w:p>
            <w:pPr>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color w:val="auto"/>
                <w:szCs w:val="21"/>
                <w:highlight w:val="none"/>
                <w:lang w:val="en-US" w:eastAsia="zh-CN"/>
              </w:rPr>
              <w:t xml:space="preserve">提供证书的</w:t>
            </w:r>
            <w:r>
              <w:rPr>
                <w:rFonts w:hint="eastAsia" w:asciiTheme="minorEastAsia" w:hAnsiTheme="minorEastAsia" w:eastAsiaTheme="minorEastAsia" w:cstheme="minorEastAsia"/>
                <w:color w:val="auto"/>
                <w:szCs w:val="21"/>
                <w:highlight w:val="none"/>
                <w:lang w:eastAsia="zh-CN"/>
              </w:rPr>
              <w:t xml:space="preserve">的</w:t>
            </w:r>
            <w:r>
              <w:rPr>
                <w:rFonts w:hint="eastAsia" w:asciiTheme="minorEastAsia" w:hAnsiTheme="minorEastAsia" w:eastAsiaTheme="minorEastAsia" w:cstheme="minorEastAsia"/>
                <w:color w:val="auto"/>
                <w:szCs w:val="21"/>
                <w:highlight w:val="none"/>
              </w:rPr>
              <w:t xml:space="preserve">复印件</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或扫描件</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并加盖投标单位章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否则不得分。</w:t>
            </w:r>
            <w:r>
              <w:rPr>
                <w:rFonts w:hint="eastAsia" w:asciiTheme="minorEastAsia" w:hAnsiTheme="minorEastAsia" w:eastAsiaTheme="minorEastAsia" w:cstheme="minorEastAsia"/>
                <w:color w:val="auto"/>
                <w:szCs w:val="21"/>
                <w:highlight w:val="none"/>
              </w:rPr>
              <w:t xml:space="preserve"> </w:t>
            </w:r>
            <w:r/>
          </w:p>
        </w:tc>
        <w:tc>
          <w:tcPr>
            <w:tcW w:w="44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r>
    </w:tbl>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br w:type="page" w:clear="all"/>
      </w:r>
      <w:r>
        <w:rPr>
          <w:rFonts w:hint="eastAsia" w:asciiTheme="minorEastAsia" w:hAnsiTheme="minorEastAsia" w:eastAsiaTheme="minorEastAsia" w:cstheme="minorEastAsia"/>
          <w:bCs/>
          <w:color w:val="auto"/>
          <w:sz w:val="36"/>
          <w:szCs w:val="36"/>
          <w:highlight w:val="none"/>
        </w:rPr>
        <w:t xml:space="preserve">第五部分  合同格式</w:t>
      </w:r>
      <w:r/>
    </w:p>
    <w:p>
      <w:pPr>
        <w:keepLines w:val="0"/>
        <w:keepNext w:val="0"/>
        <w:pageBreakBefore w:val="0"/>
        <w:spacing w:after="60" w:line="360" w:lineRule="auto"/>
        <w:rPr>
          <w:rFonts w:hint="eastAsia" w:asciiTheme="minorEastAsia" w:hAnsiTheme="minorEastAsia" w:eastAsiaTheme="minorEastAsia" w:cstheme="minorEastAsia"/>
          <w:color w:val="auto"/>
          <w:sz w:val="21"/>
          <w:szCs w:val="21"/>
          <w:highlight w:val="none"/>
        </w:rPr>
      </w:pPr>
      <w:r/>
      <w:bookmarkStart w:id="125" w:name="_Toc16938559"/>
      <w:r/>
      <w:bookmarkStart w:id="126" w:name="_Toc513029243"/>
      <w:r/>
      <w:bookmarkStart w:id="127" w:name="_Toc20823315"/>
      <w:r/>
      <w:bookmarkStart w:id="128" w:name="_Toc5321_WPSOffice_Level2"/>
      <w:r/>
      <w:bookmarkStart w:id="129" w:name="_Toc14707"/>
      <w:r/>
      <w:r/>
    </w:p>
    <w:p>
      <w:pPr>
        <w:ind w:firstLine="480"/>
        <w:jc w:val="center"/>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以下为中标后</w:t>
      </w:r>
      <w:r>
        <w:rPr>
          <w:rFonts w:hint="eastAsia" w:asciiTheme="minorEastAsia" w:hAnsiTheme="minorEastAsia" w:eastAsiaTheme="minorEastAsia" w:cstheme="minorEastAsia"/>
          <w:color w:val="auto"/>
          <w:sz w:val="24"/>
          <w:szCs w:val="24"/>
          <w:highlight w:val="none"/>
          <w:lang w:eastAsia="zh-CN"/>
        </w:rPr>
        <w:t xml:space="preserve">签订</w:t>
      </w:r>
      <w:r>
        <w:rPr>
          <w:rFonts w:hint="eastAsia" w:asciiTheme="minorEastAsia" w:hAnsiTheme="minorEastAsia" w:eastAsiaTheme="minorEastAsia" w:cstheme="minorEastAsia"/>
          <w:color w:val="auto"/>
          <w:sz w:val="24"/>
          <w:szCs w:val="24"/>
          <w:highlight w:val="none"/>
        </w:rPr>
        <w:t xml:space="preserve">本项目合同的通用条款，</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不得提出实质性的修改。</w:t>
      </w:r>
      <w:bookmarkEnd w:id="125"/>
      <w:r/>
      <w:bookmarkEnd w:id="126"/>
      <w:r/>
      <w:bookmarkEnd w:id="127"/>
      <w:r/>
      <w:bookmarkEnd w:id="128"/>
      <w:bookmarkEnd w:id="129"/>
      <w:r/>
    </w:p>
    <w:p>
      <w:pPr>
        <w:pStyle w:val="1022"/>
        <w:ind w:firstLine="0"/>
        <w:jc w:val="center"/>
        <w:spacing w:line="360" w:lineRule="auto"/>
        <w:tabs>
          <w:tab w:val="left" w:pos="690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36"/>
          <w:szCs w:val="36"/>
          <w:lang w:val="en-US" w:eastAsia="zh-CN"/>
        </w:rPr>
        <w:t xml:space="preserve">合同协议书</w:t>
      </w:r>
      <w:r/>
    </w:p>
    <w:p>
      <w:pPr>
        <w:jc w:val="left"/>
        <w:keepLines/>
        <w:spacing w:line="360" w:lineRule="auto"/>
        <w:rPr>
          <w:rFonts w:hint="eastAsia" w:asciiTheme="minorEastAsia" w:hAnsiTheme="minorEastAsia" w:eastAsiaTheme="minorEastAsia" w:cstheme="minorEastAsia"/>
          <w:color w:val="auto"/>
          <w:spacing w:val="2"/>
          <w:sz w:val="24"/>
          <w:highlight w:val="none"/>
          <w:u w:val="single"/>
        </w:rPr>
      </w:pPr>
      <w:r>
        <w:rPr>
          <w:rFonts w:hint="eastAsia" w:asciiTheme="minorEastAsia" w:hAnsiTheme="minorEastAsia" w:eastAsiaTheme="minorEastAsia" w:cstheme="minorEastAsia"/>
          <w:color w:val="auto"/>
          <w:spacing w:val="5"/>
          <w:sz w:val="24"/>
          <w:highlight w:val="none"/>
        </w:rPr>
        <w:t xml:space="preserve">甲方（全称）</w:t>
      </w:r>
      <w:r>
        <w:rPr>
          <w:rFonts w:hint="eastAsia" w:asciiTheme="minorEastAsia" w:hAnsiTheme="minorEastAsia" w:eastAsiaTheme="minorEastAsia" w:cstheme="minorEastAsia"/>
          <w:color w:val="auto"/>
          <w:spacing w:val="2"/>
          <w:sz w:val="24"/>
          <w:highlight w:val="none"/>
        </w:rPr>
        <w:t xml:space="preserve">：</w:t>
      </w:r>
      <w:r>
        <w:rPr>
          <w:rFonts w:hint="eastAsia" w:asciiTheme="minorEastAsia" w:hAnsiTheme="minorEastAsia" w:eastAsiaTheme="minorEastAsia" w:cstheme="minorEastAsia"/>
          <w:color w:val="auto"/>
          <w:spacing w:val="2"/>
          <w:sz w:val="24"/>
          <w:highlight w:val="none"/>
          <w:u w:val="single"/>
        </w:rPr>
        <w:t xml:space="preserve">                 </w:t>
      </w:r>
      <w:r/>
    </w:p>
    <w:p>
      <w:pPr>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 xml:space="preserve">乙方</w:t>
      </w:r>
      <w:r>
        <w:rPr>
          <w:rFonts w:hint="eastAsia" w:asciiTheme="minorEastAsia" w:hAnsiTheme="minorEastAsia" w:eastAsiaTheme="minorEastAsia" w:cstheme="minorEastAsia"/>
          <w:color w:val="auto"/>
          <w:spacing w:val="5"/>
          <w:sz w:val="24"/>
          <w:highlight w:val="none"/>
        </w:rPr>
        <w:t xml:space="preserve"> (全称) ：</w:t>
      </w:r>
      <w:r>
        <w:rPr>
          <w:rFonts w:hint="eastAsia" w:asciiTheme="minorEastAsia" w:hAnsiTheme="minorEastAsia" w:eastAsiaTheme="minorEastAsia" w:cstheme="minorEastAsia"/>
          <w:color w:val="auto"/>
          <w:spacing w:val="2"/>
          <w:sz w:val="24"/>
          <w:highlight w:val="none"/>
          <w:u w:val="single"/>
        </w:rPr>
        <w:t xml:space="preserve">                  </w:t>
      </w:r>
      <w:r/>
    </w:p>
    <w:p>
      <w:pPr>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4"/>
          <w:sz w:val="24"/>
          <w:highlight w:val="none"/>
        </w:rPr>
        <w:t xml:space="preserve">签</w:t>
      </w:r>
      <w:r>
        <w:rPr>
          <w:rFonts w:hint="eastAsia" w:asciiTheme="minorEastAsia" w:hAnsiTheme="minorEastAsia" w:eastAsiaTheme="minorEastAsia" w:cstheme="minorEastAsia"/>
          <w:color w:val="auto"/>
          <w:spacing w:val="8"/>
          <w:sz w:val="24"/>
          <w:highlight w:val="none"/>
        </w:rPr>
        <w:t xml:space="preserve">订</w:t>
      </w:r>
      <w:r>
        <w:rPr>
          <w:rFonts w:hint="eastAsia" w:asciiTheme="minorEastAsia" w:hAnsiTheme="minorEastAsia" w:eastAsiaTheme="minorEastAsia" w:cstheme="minorEastAsia"/>
          <w:color w:val="auto"/>
          <w:spacing w:val="7"/>
          <w:sz w:val="24"/>
          <w:highlight w:val="none"/>
        </w:rPr>
        <w:t xml:space="preserve">时间：</w:t>
      </w:r>
      <w:r>
        <w:rPr>
          <w:rFonts w:hint="eastAsia" w:asciiTheme="minorEastAsia" w:hAnsiTheme="minorEastAsia" w:eastAsiaTheme="minorEastAsia" w:cstheme="minorEastAsia"/>
          <w:color w:val="auto"/>
          <w:spacing w:val="7"/>
          <w:sz w:val="24"/>
          <w:highlight w:val="none"/>
          <w:u w:val="single"/>
        </w:rPr>
        <w:t xml:space="preserve">       年      月       日</w:t>
      </w:r>
      <w:r/>
    </w:p>
    <w:p>
      <w:pPr>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 xml:space="preserve">签订地</w:t>
      </w:r>
      <w:r>
        <w:rPr>
          <w:rFonts w:hint="eastAsia" w:asciiTheme="minorEastAsia" w:hAnsiTheme="minorEastAsia" w:eastAsiaTheme="minorEastAsia" w:cstheme="minorEastAsia"/>
          <w:color w:val="auto"/>
          <w:spacing w:val="7"/>
          <w:sz w:val="24"/>
          <w:highlight w:val="none"/>
        </w:rPr>
        <w:t xml:space="preserve">点</w:t>
      </w:r>
      <w:r>
        <w:rPr>
          <w:rFonts w:hint="eastAsia" w:asciiTheme="minorEastAsia" w:hAnsiTheme="minorEastAsia" w:eastAsiaTheme="minorEastAsia" w:cstheme="minorEastAsia"/>
          <w:color w:val="auto"/>
          <w:spacing w:val="5"/>
          <w:sz w:val="24"/>
          <w:highlight w:val="none"/>
        </w:rPr>
        <w:t xml:space="preserve">：</w:t>
      </w:r>
      <w:r>
        <w:rPr>
          <w:rFonts w:hint="eastAsia" w:asciiTheme="minorEastAsia" w:hAnsiTheme="minorEastAsia" w:eastAsiaTheme="minorEastAsia" w:cstheme="minorEastAsia"/>
          <w:color w:val="auto"/>
          <w:spacing w:val="2"/>
          <w:sz w:val="24"/>
          <w:highlight w:val="none"/>
          <w:u w:val="single"/>
        </w:rPr>
        <w:t xml:space="preserve">                  </w:t>
      </w:r>
      <w:r/>
    </w:p>
    <w:p>
      <w:pPr>
        <w:ind w:firstLine="48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
          <w:sz w:val="24"/>
          <w:highlight w:val="none"/>
        </w:rPr>
        <w:t xml:space="preserve">根据《</w:t>
      </w:r>
      <w:r>
        <w:rPr>
          <w:rFonts w:hint="eastAsia" w:asciiTheme="minorEastAsia" w:hAnsiTheme="minorEastAsia" w:eastAsiaTheme="minorEastAsia" w:cstheme="minorEastAsia"/>
          <w:color w:val="auto"/>
          <w:spacing w:val="1"/>
          <w:sz w:val="24"/>
          <w:highlight w:val="none"/>
          <w:lang w:val="en-US" w:eastAsia="zh-CN"/>
        </w:rPr>
        <w:t xml:space="preserve">中华人民共和国</w:t>
      </w:r>
      <w:r>
        <w:rPr>
          <w:rFonts w:hint="eastAsia" w:asciiTheme="minorEastAsia" w:hAnsiTheme="minorEastAsia" w:eastAsiaTheme="minorEastAsia" w:cstheme="minorEastAsia"/>
          <w:color w:val="auto"/>
          <w:spacing w:val="1"/>
          <w:sz w:val="24"/>
          <w:highlight w:val="none"/>
        </w:rPr>
        <w:t xml:space="preserve">政府采购法》、《</w:t>
      </w:r>
      <w:r>
        <w:rPr>
          <w:rFonts w:hint="eastAsia" w:asciiTheme="minorEastAsia" w:hAnsiTheme="minorEastAsia" w:eastAsiaTheme="minorEastAsia" w:cstheme="minorEastAsia"/>
          <w:color w:val="auto"/>
          <w:spacing w:val="1"/>
          <w:sz w:val="24"/>
          <w:highlight w:val="none"/>
          <w:lang w:val="en-US" w:eastAsia="zh-CN"/>
        </w:rPr>
        <w:t xml:space="preserve">中华人民共和国</w:t>
      </w:r>
      <w:r>
        <w:rPr>
          <w:rFonts w:hint="eastAsia" w:asciiTheme="minorEastAsia" w:hAnsiTheme="minorEastAsia" w:eastAsiaTheme="minorEastAsia" w:cstheme="minorEastAsia"/>
          <w:color w:val="auto"/>
          <w:spacing w:val="1"/>
          <w:sz w:val="24"/>
          <w:highlight w:val="none"/>
        </w:rPr>
        <w:t xml:space="preserve">民法典</w:t>
      </w:r>
      <w:r>
        <w:rPr>
          <w:rFonts w:hint="eastAsia" w:asciiTheme="minorEastAsia" w:hAnsiTheme="minorEastAsia" w:eastAsiaTheme="minorEastAsia" w:cstheme="minorEastAsia"/>
          <w:color w:val="auto"/>
          <w:sz w:val="24"/>
          <w:highlight w:val="none"/>
        </w:rPr>
        <w:t xml:space="preserve">》及</w:t>
      </w:r>
      <w:r>
        <w:rPr>
          <w:rFonts w:hint="eastAsia" w:asciiTheme="minorEastAsia" w:hAnsiTheme="minorEastAsia" w:eastAsiaTheme="minorEastAsia" w:cstheme="minorEastAsia"/>
          <w:color w:val="auto"/>
          <w:sz w:val="24"/>
          <w:highlight w:val="none"/>
          <w:u w:val="none"/>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(项目名称)的采购结果、招标</w:t>
      </w:r>
      <w:r>
        <w:rPr>
          <w:rFonts w:hint="eastAsia" w:asciiTheme="minorEastAsia" w:hAnsiTheme="minorEastAsia" w:eastAsiaTheme="minorEastAsia" w:cstheme="minorEastAsia"/>
          <w:color w:val="auto"/>
          <w:spacing w:val="18"/>
          <w:sz w:val="24"/>
          <w:highlight w:val="none"/>
        </w:rPr>
        <w:t xml:space="preserve">文件</w:t>
      </w:r>
      <w:r>
        <w:rPr>
          <w:rFonts w:hint="eastAsia" w:asciiTheme="minorEastAsia" w:hAnsiTheme="minorEastAsia" w:eastAsiaTheme="minorEastAsia" w:cstheme="minorEastAsia"/>
          <w:color w:val="auto"/>
          <w:spacing w:val="9"/>
          <w:sz w:val="24"/>
          <w:highlight w:val="none"/>
        </w:rPr>
        <w:t xml:space="preserve">、中标通知书及中标单位的投标文件，经甲、乙两方协商一致，签订本合同书。</w:t>
      </w:r>
      <w:r/>
    </w:p>
    <w:p>
      <w:pPr>
        <w:ind w:firstLine="52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position w:val="1"/>
          <w:sz w:val="24"/>
          <w:highlight w:val="none"/>
        </w:rPr>
        <w:t xml:space="preserve">一</w:t>
      </w:r>
      <w:r>
        <w:rPr>
          <w:rFonts w:hint="eastAsia" w:asciiTheme="minorEastAsia" w:hAnsiTheme="minorEastAsia" w:eastAsiaTheme="minorEastAsia" w:cstheme="minorEastAsia"/>
          <w:color w:val="auto"/>
          <w:spacing w:val="8"/>
          <w:position w:val="1"/>
          <w:sz w:val="24"/>
          <w:highlight w:val="none"/>
        </w:rPr>
        <w:t xml:space="preserve">、项目概况</w:t>
      </w:r>
      <w:r/>
    </w:p>
    <w:p>
      <w:pPr>
        <w:ind w:firstLine="51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sz w:val="24"/>
          <w:highlight w:val="none"/>
        </w:rPr>
        <w:t xml:space="preserve">1、非法船舶集中暂扣点 (临时) 位</w:t>
      </w:r>
      <w:r>
        <w:rPr>
          <w:rFonts w:hint="eastAsia" w:asciiTheme="minorEastAsia" w:hAnsiTheme="minorEastAsia" w:eastAsiaTheme="minorEastAsia" w:cstheme="minorEastAsia"/>
          <w:color w:val="auto"/>
          <w:spacing w:val="5"/>
          <w:sz w:val="24"/>
          <w:highlight w:val="none"/>
        </w:rPr>
        <w:t xml:space="preserve">置</w:t>
      </w:r>
      <w:r/>
    </w:p>
    <w:p>
      <w:pPr>
        <w:ind w:firstLine="55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南通船</w:t>
      </w:r>
      <w:r>
        <w:rPr>
          <w:rFonts w:hint="eastAsia" w:asciiTheme="minorEastAsia" w:hAnsiTheme="minorEastAsia" w:eastAsiaTheme="minorEastAsia" w:cstheme="minorEastAsia"/>
          <w:color w:val="auto"/>
          <w:spacing w:val="13"/>
          <w:sz w:val="24"/>
          <w:highlight w:val="none"/>
        </w:rPr>
        <w:t xml:space="preserve">舶</w:t>
      </w:r>
      <w:r>
        <w:rPr>
          <w:rFonts w:hint="eastAsia" w:asciiTheme="minorEastAsia" w:hAnsiTheme="minorEastAsia" w:eastAsiaTheme="minorEastAsia" w:cstheme="minorEastAsia"/>
          <w:color w:val="auto"/>
          <w:spacing w:val="9"/>
          <w:sz w:val="24"/>
          <w:highlight w:val="none"/>
        </w:rPr>
        <w:t xml:space="preserve">集中扣押停泊基地位于长江口南支白茆沙河段徐六泾节点北岸、新通海沙海门段南通港</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pacing w:val="12"/>
          <w:sz w:val="24"/>
          <w:highlight w:val="none"/>
        </w:rPr>
        <w:t xml:space="preserve">总</w:t>
      </w:r>
      <w:r>
        <w:rPr>
          <w:rFonts w:hint="eastAsia" w:asciiTheme="minorEastAsia" w:hAnsiTheme="minorEastAsia" w:eastAsiaTheme="minorEastAsia" w:cstheme="minorEastAsia"/>
          <w:color w:val="auto"/>
          <w:spacing w:val="9"/>
          <w:sz w:val="24"/>
          <w:highlight w:val="none"/>
        </w:rPr>
        <w:t xml:space="preserve">体</w:t>
      </w:r>
      <w:r>
        <w:rPr>
          <w:rFonts w:hint="eastAsia" w:asciiTheme="minorEastAsia" w:hAnsiTheme="minorEastAsia" w:eastAsiaTheme="minorEastAsia" w:cstheme="minorEastAsia"/>
          <w:color w:val="auto"/>
          <w:spacing w:val="6"/>
          <w:sz w:val="24"/>
          <w:highlight w:val="none"/>
        </w:rPr>
        <w:t xml:space="preserve">规划的通海港港区、新江海河闸下游与海宝码头上游之间的水域内，其上游距苏通大桥约5.6</w:t>
      </w:r>
      <w:r>
        <w:rPr>
          <w:rFonts w:hint="eastAsia" w:asciiTheme="minorEastAsia" w:hAnsiTheme="minorEastAsia" w:eastAsiaTheme="minorEastAsia" w:cstheme="minorEastAsia"/>
          <w:color w:val="auto"/>
          <w:sz w:val="24"/>
          <w:highlight w:val="none"/>
        </w:rPr>
        <w:t xml:space="preserve">km</w:t>
      </w:r>
      <w:r>
        <w:rPr>
          <w:rFonts w:hint="eastAsia" w:asciiTheme="minorEastAsia" w:hAnsiTheme="minorEastAsia" w:eastAsiaTheme="minorEastAsia" w:cstheme="minorEastAsia"/>
          <w:color w:val="auto"/>
          <w:spacing w:val="6"/>
          <w:sz w:val="24"/>
          <w:highlight w:val="none"/>
        </w:rPr>
        <w:t xml:space="preserve">，</w:t>
      </w:r>
      <w:r>
        <w:rPr>
          <w:rFonts w:hint="eastAsia" w:asciiTheme="minorEastAsia" w:hAnsiTheme="minorEastAsia" w:eastAsiaTheme="minorEastAsia" w:cstheme="minorEastAsia"/>
          <w:color w:val="auto"/>
          <w:spacing w:val="5"/>
          <w:sz w:val="24"/>
          <w:highlight w:val="none"/>
        </w:rPr>
        <w:t xml:space="preserve">下游距海太汽渡约4.3</w:t>
      </w:r>
      <w:r>
        <w:rPr>
          <w:rFonts w:hint="eastAsia" w:asciiTheme="minorEastAsia" w:hAnsiTheme="minorEastAsia" w:eastAsiaTheme="minorEastAsia" w:cstheme="minorEastAsia"/>
          <w:color w:val="auto"/>
          <w:sz w:val="24"/>
          <w:highlight w:val="none"/>
        </w:rPr>
        <w:t xml:space="preserve">km</w:t>
      </w:r>
      <w:r>
        <w:rPr>
          <w:rFonts w:hint="eastAsia" w:asciiTheme="minorEastAsia" w:hAnsiTheme="minorEastAsia" w:eastAsiaTheme="minorEastAsia" w:cstheme="minorEastAsia"/>
          <w:color w:val="auto"/>
          <w:spacing w:val="5"/>
          <w:sz w:val="24"/>
          <w:highlight w:val="none"/>
        </w:rPr>
        <w:t xml:space="preserve">，水路至南通港约33</w:t>
      </w:r>
      <w:r>
        <w:rPr>
          <w:rFonts w:hint="eastAsia" w:asciiTheme="minorEastAsia" w:hAnsiTheme="minorEastAsia" w:eastAsiaTheme="minorEastAsia" w:cstheme="minorEastAsia"/>
          <w:color w:val="auto"/>
          <w:sz w:val="24"/>
          <w:highlight w:val="none"/>
        </w:rPr>
        <w:t xml:space="preserve">km</w:t>
      </w:r>
      <w:r>
        <w:rPr>
          <w:rFonts w:hint="eastAsia" w:asciiTheme="minorEastAsia" w:hAnsiTheme="minorEastAsia" w:eastAsiaTheme="minorEastAsia" w:cstheme="minorEastAsia"/>
          <w:color w:val="auto"/>
          <w:spacing w:val="5"/>
          <w:sz w:val="24"/>
          <w:highlight w:val="none"/>
        </w:rPr>
        <w:t xml:space="preserve">，距吴淞口的航道里程约63</w:t>
      </w:r>
      <w:r>
        <w:rPr>
          <w:rFonts w:hint="eastAsia" w:asciiTheme="minorEastAsia" w:hAnsiTheme="minorEastAsia" w:eastAsiaTheme="minorEastAsia" w:cstheme="minorEastAsia"/>
          <w:color w:val="auto"/>
          <w:sz w:val="24"/>
          <w:highlight w:val="none"/>
        </w:rPr>
        <w:t xml:space="preserve">km</w:t>
      </w:r>
      <w:r>
        <w:rPr>
          <w:rFonts w:hint="eastAsia" w:asciiTheme="minorEastAsia" w:hAnsiTheme="minorEastAsia" w:eastAsiaTheme="minorEastAsia" w:cstheme="minorEastAsia"/>
          <w:color w:val="auto"/>
          <w:spacing w:val="5"/>
          <w:sz w:val="24"/>
          <w:highlight w:val="none"/>
        </w:rPr>
        <w:t xml:space="preserve">，地属南通市海门经</w:t>
      </w:r>
      <w:r>
        <w:rPr>
          <w:rFonts w:hint="eastAsia" w:asciiTheme="minorEastAsia" w:hAnsiTheme="minorEastAsia" w:eastAsiaTheme="minorEastAsia" w:cstheme="minorEastAsia"/>
          <w:color w:val="auto"/>
          <w:spacing w:val="3"/>
          <w:sz w:val="24"/>
          <w:highlight w:val="none"/>
        </w:rPr>
        <w:t xml:space="preserve">济</w:t>
      </w:r>
      <w:r>
        <w:rPr>
          <w:rFonts w:hint="eastAsia" w:asciiTheme="minorEastAsia" w:hAnsiTheme="minorEastAsia" w:eastAsiaTheme="minorEastAsia" w:cstheme="minorEastAsia"/>
          <w:color w:val="auto"/>
          <w:spacing w:val="5"/>
          <w:sz w:val="24"/>
          <w:highlight w:val="none"/>
        </w:rPr>
        <w:t xml:space="preserve">开发区</w:t>
      </w:r>
      <w:r>
        <w:rPr>
          <w:rFonts w:hint="eastAsia" w:asciiTheme="minorEastAsia" w:hAnsiTheme="minorEastAsia" w:eastAsiaTheme="minorEastAsia" w:cstheme="minorEastAsia"/>
          <w:color w:val="auto"/>
          <w:spacing w:val="4"/>
          <w:sz w:val="24"/>
          <w:highlight w:val="none"/>
        </w:rPr>
        <w:t xml:space="preserve">。</w:t>
      </w:r>
      <w:r/>
    </w:p>
    <w:p>
      <w:pPr>
        <w:ind w:firstLine="54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 xml:space="preserve">2</w:t>
      </w:r>
      <w:r>
        <w:rPr>
          <w:rFonts w:hint="eastAsia" w:asciiTheme="minorEastAsia" w:hAnsiTheme="minorEastAsia" w:eastAsiaTheme="minorEastAsia" w:cstheme="minorEastAsia"/>
          <w:color w:val="auto"/>
          <w:spacing w:val="10"/>
          <w:sz w:val="24"/>
          <w:highlight w:val="none"/>
        </w:rPr>
        <w:t xml:space="preserve">、</w:t>
      </w:r>
      <w:r>
        <w:rPr>
          <w:rFonts w:hint="eastAsia" w:asciiTheme="minorEastAsia" w:hAnsiTheme="minorEastAsia" w:eastAsiaTheme="minorEastAsia" w:cstheme="minorEastAsia"/>
          <w:color w:val="auto"/>
          <w:spacing w:val="8"/>
          <w:sz w:val="24"/>
          <w:highlight w:val="none"/>
        </w:rPr>
        <w:t xml:space="preserve">非法船舶集中暂扣点 (临时) 规模</w:t>
      </w:r>
      <w:r/>
    </w:p>
    <w:p>
      <w:pPr>
        <w:ind w:firstLine="456"/>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6"/>
          <w:sz w:val="24"/>
          <w:highlight w:val="none"/>
        </w:rPr>
        <w:t xml:space="preserve">南通船舶集中扣押</w:t>
      </w:r>
      <w:r>
        <w:rPr>
          <w:rFonts w:hint="eastAsia" w:asciiTheme="minorEastAsia" w:hAnsiTheme="minorEastAsia" w:eastAsiaTheme="minorEastAsia" w:cstheme="minorEastAsia"/>
          <w:color w:val="auto"/>
          <w:spacing w:val="-3"/>
          <w:sz w:val="24"/>
          <w:highlight w:val="none"/>
        </w:rPr>
        <w:t xml:space="preserve">停泊水域长640米，宽50米。沿长度方向设置有8只系船浮筒，布置 500--1000</w:t>
      </w:r>
      <w:r>
        <w:rPr>
          <w:rFonts w:hint="eastAsia" w:asciiTheme="minorEastAsia" w:hAnsiTheme="minorEastAsia" w:eastAsiaTheme="minorEastAsia" w:cstheme="minorEastAsia"/>
          <w:color w:val="auto"/>
          <w:spacing w:val="8"/>
          <w:sz w:val="24"/>
          <w:highlight w:val="none"/>
        </w:rPr>
        <w:t xml:space="preserve">吨级水上扣押驳</w:t>
      </w:r>
      <w:r>
        <w:rPr>
          <w:rFonts w:hint="eastAsia" w:asciiTheme="minorEastAsia" w:hAnsiTheme="minorEastAsia" w:eastAsiaTheme="minorEastAsia" w:cstheme="minorEastAsia"/>
          <w:color w:val="auto"/>
          <w:spacing w:val="6"/>
          <w:sz w:val="24"/>
          <w:highlight w:val="none"/>
        </w:rPr>
        <w:t xml:space="preserve">泊</w:t>
      </w:r>
      <w:r>
        <w:rPr>
          <w:rFonts w:hint="eastAsia" w:asciiTheme="minorEastAsia" w:hAnsiTheme="minorEastAsia" w:eastAsiaTheme="minorEastAsia" w:cstheme="minorEastAsia"/>
          <w:color w:val="auto"/>
          <w:spacing w:val="4"/>
          <w:sz w:val="24"/>
          <w:highlight w:val="none"/>
        </w:rPr>
        <w:t xml:space="preserve">位7个，采用双浮筒系泊(风力大于6级时船尾系浮筒，船头应直接抛八字锚)，</w:t>
      </w:r>
      <w:r>
        <w:rPr>
          <w:rFonts w:hint="eastAsia" w:asciiTheme="minorEastAsia" w:hAnsiTheme="minorEastAsia" w:eastAsiaTheme="minorEastAsia" w:cstheme="minorEastAsia"/>
          <w:color w:val="auto"/>
          <w:spacing w:val="8"/>
          <w:sz w:val="24"/>
          <w:highlight w:val="none"/>
        </w:rPr>
        <w:t xml:space="preserve">浮筒间距1</w:t>
      </w:r>
      <w:r>
        <w:rPr>
          <w:rFonts w:hint="eastAsia" w:asciiTheme="minorEastAsia" w:hAnsiTheme="minorEastAsia" w:eastAsiaTheme="minorEastAsia" w:cstheme="minorEastAsia"/>
          <w:color w:val="auto"/>
          <w:spacing w:val="5"/>
          <w:sz w:val="24"/>
          <w:highlight w:val="none"/>
        </w:rPr>
        <w:t xml:space="preserve">0</w:t>
      </w:r>
      <w:r>
        <w:rPr>
          <w:rFonts w:hint="eastAsia" w:asciiTheme="minorEastAsia" w:hAnsiTheme="minorEastAsia" w:eastAsiaTheme="minorEastAsia" w:cstheme="minorEastAsia"/>
          <w:color w:val="auto"/>
          <w:spacing w:val="4"/>
          <w:sz w:val="24"/>
          <w:highlight w:val="none"/>
        </w:rPr>
        <w:t xml:space="preserve">0--80米。在江堤的二级平台上拟设置7个系船地牛，供扣押的小型船舶系泊用，集中扣</w:t>
      </w:r>
      <w:r>
        <w:rPr>
          <w:rFonts w:hint="eastAsia" w:asciiTheme="minorEastAsia" w:hAnsiTheme="minorEastAsia" w:eastAsiaTheme="minorEastAsia" w:cstheme="minorEastAsia"/>
          <w:color w:val="auto"/>
          <w:spacing w:val="8"/>
          <w:sz w:val="24"/>
          <w:highlight w:val="none"/>
        </w:rPr>
        <w:t xml:space="preserve">押水域范围</w:t>
      </w:r>
      <w:r>
        <w:rPr>
          <w:rFonts w:hint="eastAsia" w:asciiTheme="minorEastAsia" w:hAnsiTheme="minorEastAsia" w:eastAsiaTheme="minorEastAsia" w:cstheme="minorEastAsia"/>
          <w:color w:val="auto"/>
          <w:spacing w:val="6"/>
          <w:sz w:val="24"/>
          <w:highlight w:val="none"/>
        </w:rPr>
        <w:t xml:space="preserve">可</w:t>
      </w:r>
      <w:r>
        <w:rPr>
          <w:rFonts w:hint="eastAsia" w:asciiTheme="minorEastAsia" w:hAnsiTheme="minorEastAsia" w:eastAsiaTheme="minorEastAsia" w:cstheme="minorEastAsia"/>
          <w:color w:val="auto"/>
          <w:spacing w:val="4"/>
          <w:sz w:val="24"/>
          <w:highlight w:val="none"/>
        </w:rPr>
        <w:t xml:space="preserve">满足30艘1000吨级(含)以下非法船舶的集中扣押停泊。业务用房为双层轻钢结构，</w:t>
      </w:r>
      <w:r>
        <w:rPr>
          <w:rFonts w:hint="eastAsia" w:asciiTheme="minorEastAsia" w:hAnsiTheme="minorEastAsia" w:eastAsiaTheme="minorEastAsia" w:cstheme="minorEastAsia"/>
          <w:color w:val="auto"/>
          <w:spacing w:val="1"/>
          <w:sz w:val="24"/>
          <w:highlight w:val="none"/>
        </w:rPr>
        <w:t xml:space="preserve">建筑面积为</w:t>
      </w:r>
      <w:r>
        <w:rPr>
          <w:rFonts w:hint="eastAsia" w:asciiTheme="minorEastAsia" w:hAnsiTheme="minorEastAsia" w:eastAsiaTheme="minorEastAsia" w:cstheme="minorEastAsia"/>
          <w:color w:val="auto"/>
          <w:sz w:val="24"/>
          <w:highlight w:val="none"/>
        </w:rPr>
        <w:t xml:space="preserve">154.18平方米。</w:t>
      </w:r>
      <w:r/>
    </w:p>
    <w:p>
      <w:pPr>
        <w:ind w:firstLine="53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3"/>
          <w:position w:val="1"/>
          <w:sz w:val="24"/>
          <w:highlight w:val="none"/>
        </w:rPr>
        <w:t xml:space="preserve">3</w:t>
      </w:r>
      <w:r>
        <w:rPr>
          <w:rFonts w:hint="eastAsia" w:asciiTheme="minorEastAsia" w:hAnsiTheme="minorEastAsia" w:eastAsiaTheme="minorEastAsia" w:cstheme="minorEastAsia"/>
          <w:color w:val="auto"/>
          <w:spacing w:val="7"/>
          <w:position w:val="1"/>
          <w:sz w:val="24"/>
          <w:highlight w:val="none"/>
        </w:rPr>
        <w:t xml:space="preserve">、停泊船舶范围</w:t>
      </w:r>
      <w:r/>
    </w:p>
    <w:p>
      <w:pPr>
        <w:ind w:firstLine="51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sz w:val="24"/>
          <w:highlight w:val="none"/>
        </w:rPr>
        <w:t xml:space="preserve">非法船舶集中暂扣点 (临时)主要用于行政管理机构扣押或行政强制、工作需要以及水上案件</w:t>
      </w:r>
      <w:r>
        <w:rPr>
          <w:rFonts w:hint="eastAsia" w:asciiTheme="minorEastAsia" w:hAnsiTheme="minorEastAsia" w:eastAsiaTheme="minorEastAsia" w:cstheme="minorEastAsia"/>
          <w:color w:val="auto"/>
          <w:spacing w:val="8"/>
          <w:sz w:val="24"/>
          <w:highlight w:val="none"/>
        </w:rPr>
        <w:t xml:space="preserve">、</w:t>
      </w:r>
      <w:r>
        <w:rPr>
          <w:rFonts w:hint="eastAsia" w:asciiTheme="minorEastAsia" w:hAnsiTheme="minorEastAsia" w:eastAsiaTheme="minorEastAsia" w:cstheme="minorEastAsia"/>
          <w:color w:val="auto"/>
          <w:spacing w:val="16"/>
          <w:sz w:val="24"/>
          <w:highlight w:val="none"/>
        </w:rPr>
        <w:t xml:space="preserve">交</w:t>
      </w:r>
      <w:r>
        <w:rPr>
          <w:rFonts w:hint="eastAsia" w:asciiTheme="minorEastAsia" w:hAnsiTheme="minorEastAsia" w:eastAsiaTheme="minorEastAsia" w:cstheme="minorEastAsia"/>
          <w:color w:val="auto"/>
          <w:spacing w:val="9"/>
          <w:sz w:val="24"/>
          <w:highlight w:val="none"/>
        </w:rPr>
        <w:t xml:space="preserve">通</w:t>
      </w:r>
      <w:r>
        <w:rPr>
          <w:rFonts w:hint="eastAsia" w:asciiTheme="minorEastAsia" w:hAnsiTheme="minorEastAsia" w:eastAsiaTheme="minorEastAsia" w:cstheme="minorEastAsia"/>
          <w:color w:val="auto"/>
          <w:spacing w:val="8"/>
          <w:sz w:val="24"/>
          <w:highlight w:val="none"/>
        </w:rPr>
        <w:t xml:space="preserve">事故调查等需要指定停泊的船舶。</w:t>
      </w:r>
      <w:r/>
    </w:p>
    <w:p>
      <w:pPr>
        <w:ind w:firstLine="528"/>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position w:val="1"/>
          <w:sz w:val="24"/>
          <w:highlight w:val="none"/>
        </w:rPr>
        <w:t xml:space="preserve">二</w:t>
      </w:r>
      <w:r>
        <w:rPr>
          <w:rFonts w:hint="eastAsia" w:asciiTheme="minorEastAsia" w:hAnsiTheme="minorEastAsia" w:eastAsiaTheme="minorEastAsia" w:cstheme="minorEastAsia"/>
          <w:color w:val="auto"/>
          <w:spacing w:val="9"/>
          <w:position w:val="1"/>
          <w:sz w:val="24"/>
          <w:highlight w:val="none"/>
        </w:rPr>
        <w:t xml:space="preserve">、服务内容与服务期限</w:t>
      </w:r>
      <w:r/>
    </w:p>
    <w:p>
      <w:pPr>
        <w:ind w:firstLine="508"/>
        <w:jc w:val="left"/>
        <w:spacing w:line="360" w:lineRule="auto"/>
        <w:rPr>
          <w:rFonts w:hint="eastAsia" w:asciiTheme="minorEastAsia" w:hAnsiTheme="minorEastAsia" w:eastAsiaTheme="minorEastAsia" w:cstheme="minorEastAsia"/>
          <w:color w:val="auto"/>
          <w:spacing w:val="7"/>
          <w:sz w:val="24"/>
          <w:highlight w:val="none"/>
        </w:rPr>
      </w:pPr>
      <w:r>
        <w:rPr>
          <w:rFonts w:hint="eastAsia" w:asciiTheme="minorEastAsia" w:hAnsiTheme="minorEastAsia" w:eastAsiaTheme="minorEastAsia" w:cstheme="minorEastAsia"/>
          <w:color w:val="auto"/>
          <w:spacing w:val="7"/>
          <w:sz w:val="24"/>
          <w:highlight w:val="none"/>
        </w:rPr>
        <w:t xml:space="preserve">1、服务内容</w:t>
      </w:r>
      <w:r/>
    </w:p>
    <w:p>
      <w:pPr>
        <w:ind w:firstLine="508"/>
        <w:jc w:val="left"/>
        <w:spacing w:line="360" w:lineRule="auto"/>
        <w:rPr>
          <w:rFonts w:hint="eastAsia" w:asciiTheme="minorEastAsia" w:hAnsiTheme="minorEastAsia" w:eastAsiaTheme="minorEastAsia" w:cstheme="minorEastAsia"/>
          <w:color w:val="auto"/>
          <w:spacing w:val="12"/>
          <w:sz w:val="24"/>
          <w:highlight w:val="none"/>
        </w:rPr>
      </w:pPr>
      <w:r>
        <w:rPr>
          <w:rFonts w:hint="eastAsia" w:asciiTheme="minorEastAsia" w:hAnsiTheme="minorEastAsia" w:eastAsiaTheme="minorEastAsia" w:cstheme="minorEastAsia"/>
          <w:color w:val="auto"/>
          <w:spacing w:val="7"/>
          <w:sz w:val="24"/>
          <w:highlight w:val="none"/>
        </w:rPr>
        <w:t xml:space="preserve">乙方</w:t>
      </w:r>
      <w:r>
        <w:rPr>
          <w:rFonts w:hint="eastAsia" w:asciiTheme="minorEastAsia" w:hAnsiTheme="minorEastAsia" w:eastAsiaTheme="minorEastAsia" w:cstheme="minorEastAsia"/>
          <w:color w:val="auto"/>
          <w:spacing w:val="12"/>
          <w:sz w:val="24"/>
          <w:highlight w:val="none"/>
        </w:rPr>
        <w:t xml:space="preserve">负责对进出暂扣点船舶的核查及接收管理、暂扣点水域及船舶日常看管和船舶移交放行、应急移动等管理工作，并提供船舶拖带服务与起吊服务，恶劣天气、突发情况暂扣点内船舶应急处置、维持场内设施设备完好、暂扣点水域河床扫测(两次/年)，以及相关安全保障。</w:t>
      </w:r>
      <w:r/>
    </w:p>
    <w:p>
      <w:pPr>
        <w:ind w:firstLine="416"/>
        <w:jc w:val="left"/>
        <w:spacing w:line="360" w:lineRule="auto"/>
        <w:rPr>
          <w:rFonts w:hint="eastAsia" w:asciiTheme="minorEastAsia" w:hAnsiTheme="minorEastAsia" w:eastAsiaTheme="minorEastAsia" w:cstheme="minorEastAsia"/>
          <w:color w:val="auto"/>
          <w:spacing w:val="-8"/>
          <w:sz w:val="24"/>
          <w:highlight w:val="none"/>
          <w:u w:val="single"/>
        </w:rPr>
      </w:pPr>
      <w:r>
        <w:rPr>
          <w:rFonts w:hint="eastAsia" w:asciiTheme="minorEastAsia" w:hAnsiTheme="minorEastAsia" w:eastAsiaTheme="minorEastAsia" w:cstheme="minorEastAsia"/>
          <w:color w:val="auto"/>
          <w:spacing w:val="-16"/>
          <w:sz w:val="24"/>
          <w:highlight w:val="none"/>
        </w:rPr>
        <w:t xml:space="preserve">2</w:t>
      </w:r>
      <w:r>
        <w:rPr>
          <w:rFonts w:hint="eastAsia" w:asciiTheme="minorEastAsia" w:hAnsiTheme="minorEastAsia" w:eastAsiaTheme="minorEastAsia" w:cstheme="minorEastAsia"/>
          <w:color w:val="auto"/>
          <w:spacing w:val="-12"/>
          <w:sz w:val="24"/>
          <w:highlight w:val="none"/>
        </w:rPr>
        <w:t xml:space="preserve">、</w:t>
      </w:r>
      <w:r>
        <w:rPr>
          <w:rFonts w:hint="eastAsia" w:asciiTheme="minorEastAsia" w:hAnsiTheme="minorEastAsia" w:eastAsiaTheme="minorEastAsia" w:cstheme="minorEastAsia"/>
          <w:color w:val="auto"/>
          <w:spacing w:val="-8"/>
          <w:sz w:val="24"/>
          <w:highlight w:val="none"/>
        </w:rPr>
        <w:t xml:space="preserve">服务期限：</w:t>
      </w:r>
      <w:r>
        <w:rPr>
          <w:rFonts w:hint="eastAsia" w:asciiTheme="minorEastAsia" w:hAnsiTheme="minorEastAsia" w:eastAsiaTheme="minorEastAsia" w:cstheme="minorEastAsia"/>
          <w:color w:val="auto"/>
          <w:spacing w:val="-8"/>
          <w:sz w:val="24"/>
          <w:highlight w:val="none"/>
          <w:u w:val="single"/>
        </w:rPr>
        <w:t xml:space="preserve">                            </w:t>
      </w:r>
      <w:r/>
    </w:p>
    <w:p>
      <w:pPr>
        <w:ind w:firstLine="480"/>
        <w:jc w:val="left"/>
        <w:keepLines/>
        <w:spacing w:line="360" w:lineRule="auto"/>
        <w:rPr>
          <w:rFonts w:hint="eastAsia" w:asciiTheme="minorEastAsia" w:hAnsiTheme="minorEastAsia" w:eastAsiaTheme="minorEastAsia" w:cstheme="minorEastAsia"/>
          <w:color w:val="auto"/>
          <w:sz w:val="24"/>
          <w:highlight w:val="none"/>
        </w:rPr>
        <w:outlineLvl w:val="1"/>
      </w:pPr>
      <w:r/>
      <w:bookmarkStart w:id="130" w:name="_bookmark51"/>
      <w:r/>
      <w:bookmarkEnd w:id="130"/>
      <w:r>
        <w:rPr>
          <w:rFonts w:hint="eastAsia" w:asciiTheme="minorEastAsia" w:hAnsiTheme="minorEastAsia" w:eastAsiaTheme="minorEastAsia" w:cstheme="minorEastAsia"/>
          <w:color w:val="auto"/>
          <w:sz w:val="24"/>
          <w:szCs w:val="24"/>
          <w:highlight w:val="none"/>
          <w:lang w:val="en-US" w:eastAsia="zh-CN"/>
        </w:rPr>
        <w:t xml:space="preserve">服务期为一</w:t>
      </w:r>
      <w:r>
        <w:rPr>
          <w:rFonts w:hint="eastAsia" w:asciiTheme="minorEastAsia" w:hAnsiTheme="minorEastAsia" w:eastAsiaTheme="minorEastAsia" w:cstheme="minorEastAsia"/>
          <w:color w:val="auto"/>
          <w:sz w:val="24"/>
          <w:szCs w:val="24"/>
          <w:highlight w:val="none"/>
          <w:lang w:eastAsia="zh-CN"/>
        </w:rPr>
        <w:t xml:space="preserve">年，</w:t>
      </w:r>
      <w:r>
        <w:rPr>
          <w:rFonts w:hint="eastAsia" w:asciiTheme="minorEastAsia" w:hAnsiTheme="minorEastAsia" w:eastAsiaTheme="minorEastAsia" w:cstheme="minorEastAsia"/>
          <w:color w:val="auto"/>
          <w:sz w:val="24"/>
          <w:szCs w:val="24"/>
          <w:highlight w:val="none"/>
          <w:lang w:val="en-US" w:eastAsia="zh-CN"/>
        </w:rPr>
        <w:t xml:space="preserve">自2026年1月1日至2026年12月31日</w:t>
      </w:r>
      <w:r>
        <w:rPr>
          <w:rFonts w:hint="eastAsia" w:asciiTheme="minorEastAsia" w:hAnsiTheme="minorEastAsia" w:eastAsiaTheme="minorEastAsia" w:cstheme="minorEastAsia"/>
          <w:color w:val="auto"/>
          <w:sz w:val="24"/>
          <w:szCs w:val="24"/>
          <w:highlight w:val="none"/>
        </w:rPr>
        <w:t xml:space="preserve">。</w:t>
      </w:r>
      <w:r/>
    </w:p>
    <w:p>
      <w:pPr>
        <w:ind w:firstLine="516"/>
        <w:jc w:val="left"/>
        <w:keepLines/>
        <w:spacing w:line="360" w:lineRule="auto"/>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pacing w:val="9"/>
          <w:position w:val="1"/>
          <w:sz w:val="24"/>
          <w:highlight w:val="none"/>
        </w:rPr>
        <w:t xml:space="preserve">三、合同文件</w:t>
      </w:r>
      <w:r/>
    </w:p>
    <w:p>
      <w:pPr>
        <w:ind w:firstLine="520"/>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 xml:space="preserve">本</w:t>
      </w:r>
      <w:r>
        <w:rPr>
          <w:rFonts w:hint="eastAsia" w:asciiTheme="minorEastAsia" w:hAnsiTheme="minorEastAsia" w:eastAsiaTheme="minorEastAsia" w:cstheme="minorEastAsia"/>
          <w:color w:val="auto"/>
          <w:spacing w:val="9"/>
          <w:sz w:val="24"/>
          <w:highlight w:val="none"/>
        </w:rPr>
        <w:t xml:space="preserve">合同所附下列文件是构成本合同不可分割的部分：</w:t>
      </w:r>
      <w:r/>
    </w:p>
    <w:p>
      <w:pPr>
        <w:ind w:firstLine="528"/>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sz w:val="24"/>
          <w:highlight w:val="none"/>
        </w:rPr>
        <w:t xml:space="preserve">1</w:t>
      </w:r>
      <w:r>
        <w:rPr>
          <w:rFonts w:hint="eastAsia" w:asciiTheme="minorEastAsia" w:hAnsiTheme="minorEastAsia" w:eastAsiaTheme="minorEastAsia" w:cstheme="minorEastAsia"/>
          <w:color w:val="auto"/>
          <w:spacing w:val="9"/>
          <w:sz w:val="24"/>
          <w:highlight w:val="none"/>
        </w:rPr>
        <w:t xml:space="preserve">、</w:t>
      </w:r>
      <w:r>
        <w:rPr>
          <w:rFonts w:hint="eastAsia" w:asciiTheme="minorEastAsia" w:hAnsiTheme="minorEastAsia" w:eastAsiaTheme="minorEastAsia" w:cstheme="minorEastAsia"/>
          <w:color w:val="auto"/>
          <w:spacing w:val="6"/>
          <w:sz w:val="24"/>
          <w:highlight w:val="none"/>
        </w:rPr>
        <w:t xml:space="preserve">合同协议书 (含补充协议) ；</w:t>
      </w:r>
      <w:r/>
    </w:p>
    <w:p>
      <w:pPr>
        <w:ind w:firstLine="520"/>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position w:val="1"/>
          <w:sz w:val="24"/>
          <w:highlight w:val="none"/>
        </w:rPr>
        <w:t xml:space="preserve">2</w:t>
      </w:r>
      <w:r>
        <w:rPr>
          <w:rFonts w:hint="eastAsia" w:asciiTheme="minorEastAsia" w:hAnsiTheme="minorEastAsia" w:eastAsiaTheme="minorEastAsia" w:cstheme="minorEastAsia"/>
          <w:color w:val="auto"/>
          <w:spacing w:val="6"/>
          <w:position w:val="1"/>
          <w:sz w:val="24"/>
          <w:highlight w:val="none"/>
        </w:rPr>
        <w:t xml:space="preserve">、中标通知书；</w:t>
      </w:r>
      <w:r/>
    </w:p>
    <w:p>
      <w:pPr>
        <w:ind w:firstLine="52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position w:val="1"/>
          <w:sz w:val="24"/>
          <w:highlight w:val="none"/>
        </w:rPr>
        <w:t xml:space="preserve">3</w:t>
      </w:r>
      <w:r>
        <w:rPr>
          <w:rFonts w:hint="eastAsia" w:asciiTheme="minorEastAsia" w:hAnsiTheme="minorEastAsia" w:eastAsiaTheme="minorEastAsia" w:cstheme="minorEastAsia"/>
          <w:color w:val="auto"/>
          <w:spacing w:val="7"/>
          <w:position w:val="1"/>
          <w:sz w:val="24"/>
          <w:highlight w:val="none"/>
        </w:rPr>
        <w:t xml:space="preserve">、投标报价表；</w:t>
      </w:r>
      <w:r/>
    </w:p>
    <w:p>
      <w:pPr>
        <w:ind w:firstLine="51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position w:val="1"/>
          <w:sz w:val="24"/>
          <w:highlight w:val="none"/>
        </w:rPr>
        <w:t xml:space="preserve">4</w:t>
      </w:r>
      <w:r>
        <w:rPr>
          <w:rFonts w:hint="eastAsia" w:asciiTheme="minorEastAsia" w:hAnsiTheme="minorEastAsia" w:eastAsiaTheme="minorEastAsia" w:cstheme="minorEastAsia"/>
          <w:color w:val="auto"/>
          <w:spacing w:val="6"/>
          <w:position w:val="1"/>
          <w:sz w:val="24"/>
          <w:highlight w:val="none"/>
        </w:rPr>
        <w:t xml:space="preserve">、项目需求；</w:t>
      </w:r>
      <w:r/>
    </w:p>
    <w:p>
      <w:pPr>
        <w:ind w:firstLine="52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position w:val="1"/>
          <w:sz w:val="24"/>
          <w:highlight w:val="none"/>
        </w:rPr>
        <w:t xml:space="preserve">5</w:t>
      </w:r>
      <w:r>
        <w:rPr>
          <w:rFonts w:hint="eastAsia" w:asciiTheme="minorEastAsia" w:hAnsiTheme="minorEastAsia" w:eastAsiaTheme="minorEastAsia" w:cstheme="minorEastAsia"/>
          <w:color w:val="auto"/>
          <w:spacing w:val="7"/>
          <w:position w:val="1"/>
          <w:sz w:val="24"/>
          <w:highlight w:val="none"/>
        </w:rPr>
        <w:t xml:space="preserve">、采购文件的其它内容；</w:t>
      </w:r>
      <w:r/>
    </w:p>
    <w:p>
      <w:pPr>
        <w:ind w:firstLine="51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 xml:space="preserve">6</w:t>
      </w:r>
      <w:r>
        <w:rPr>
          <w:rFonts w:hint="eastAsia" w:asciiTheme="minorEastAsia" w:hAnsiTheme="minorEastAsia" w:eastAsiaTheme="minorEastAsia" w:cstheme="minorEastAsia"/>
          <w:color w:val="auto"/>
          <w:spacing w:val="8"/>
          <w:position w:val="1"/>
          <w:sz w:val="24"/>
          <w:highlight w:val="none"/>
        </w:rPr>
        <w:t xml:space="preserve">、投标承诺等全部投标文件；</w:t>
      </w:r>
      <w:r/>
    </w:p>
    <w:p>
      <w:pPr>
        <w:ind w:firstLine="508"/>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7"/>
          <w:position w:val="1"/>
          <w:sz w:val="24"/>
          <w:highlight w:val="none"/>
        </w:rPr>
        <w:t xml:space="preserve">6、其它相关文件</w:t>
      </w:r>
      <w:r>
        <w:rPr>
          <w:rFonts w:hint="eastAsia" w:asciiTheme="minorEastAsia" w:hAnsiTheme="minorEastAsia" w:eastAsiaTheme="minorEastAsia" w:cstheme="minorEastAsia"/>
          <w:color w:val="auto"/>
          <w:spacing w:val="6"/>
          <w:position w:val="1"/>
          <w:sz w:val="24"/>
          <w:highlight w:val="none"/>
        </w:rPr>
        <w:t xml:space="preserve">。</w:t>
      </w:r>
      <w:r/>
    </w:p>
    <w:p>
      <w:pPr>
        <w:ind w:firstLine="500"/>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5"/>
          <w:sz w:val="24"/>
          <w:highlight w:val="none"/>
        </w:rPr>
        <w:t xml:space="preserve">以上合同文件内容出现不一致的， 以前序文件内容为</w:t>
      </w:r>
      <w:r>
        <w:rPr>
          <w:rFonts w:hint="eastAsia" w:asciiTheme="minorEastAsia" w:hAnsiTheme="minorEastAsia" w:eastAsiaTheme="minorEastAsia" w:cstheme="minorEastAsia"/>
          <w:color w:val="auto"/>
          <w:spacing w:val="4"/>
          <w:sz w:val="24"/>
          <w:highlight w:val="none"/>
        </w:rPr>
        <w:t xml:space="preserve">准</w:t>
      </w:r>
      <w:r>
        <w:rPr>
          <w:rFonts w:hint="eastAsia" w:asciiTheme="minorEastAsia" w:hAnsiTheme="minorEastAsia" w:eastAsiaTheme="minorEastAsia" w:cstheme="minorEastAsia"/>
          <w:color w:val="auto"/>
          <w:sz w:val="24"/>
          <w:highlight w:val="none"/>
        </w:rPr>
        <w:t xml:space="preserve">。</w:t>
      </w:r>
      <w:r/>
    </w:p>
    <w:p>
      <w:pPr>
        <w:ind w:firstLine="51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sz w:val="24"/>
          <w:highlight w:val="none"/>
        </w:rPr>
        <w:t xml:space="preserve">四、合同价款及支付方式</w:t>
      </w:r>
      <w:r/>
    </w:p>
    <w:p>
      <w:pPr>
        <w:ind w:firstLine="48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
          <w:sz w:val="24"/>
          <w:highlight w:val="none"/>
        </w:rPr>
        <w:t xml:space="preserve">1、合同价款：</w:t>
      </w:r>
      <w:r>
        <w:rPr>
          <w:rFonts w:hint="eastAsia" w:asciiTheme="minorEastAsia" w:hAnsiTheme="minorEastAsia" w:eastAsiaTheme="minorEastAsia" w:cstheme="minorEastAsia"/>
          <w:color w:val="auto"/>
          <w:sz w:val="24"/>
          <w:highlight w:val="none"/>
        </w:rPr>
        <w:t xml:space="preserve">(大写)人民币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(小写)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ind w:firstLine="480"/>
        <w:jc w:val="left"/>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合同价包</w:t>
      </w:r>
      <w:r>
        <w:rPr>
          <w:rFonts w:hint="eastAsia" w:asciiTheme="minorEastAsia" w:hAnsiTheme="minorEastAsia" w:eastAsiaTheme="minorEastAsia" w:cstheme="minorEastAsia"/>
          <w:color w:val="auto"/>
          <w:spacing w:val="20"/>
          <w:sz w:val="24"/>
          <w:highlight w:val="none"/>
        </w:rPr>
        <w:t xml:space="preserve">含</w:t>
      </w:r>
      <w:r>
        <w:rPr>
          <w:rFonts w:hint="eastAsia" w:asciiTheme="minorEastAsia" w:hAnsiTheme="minorEastAsia" w:eastAsiaTheme="minorEastAsia" w:cstheme="minorEastAsia"/>
          <w:color w:val="auto"/>
          <w:spacing w:val="20"/>
          <w:sz w:val="24"/>
          <w:highlight w:val="none"/>
          <w:lang w:val="en-US" w:eastAsia="zh-CN"/>
        </w:rPr>
        <w:t xml:space="preserve">乙方</w:t>
      </w:r>
      <w:r>
        <w:rPr>
          <w:rFonts w:hint="eastAsia" w:asciiTheme="minorEastAsia" w:hAnsiTheme="minorEastAsia" w:eastAsiaTheme="minorEastAsia" w:cstheme="minorEastAsia"/>
          <w:color w:val="auto"/>
          <w:spacing w:val="20"/>
          <w:sz w:val="24"/>
          <w:highlight w:val="none"/>
        </w:rPr>
        <w:t xml:space="preserve">完</w:t>
      </w:r>
      <w:r>
        <w:rPr>
          <w:rFonts w:hint="eastAsia" w:asciiTheme="minorEastAsia" w:hAnsiTheme="minorEastAsia" w:eastAsiaTheme="minorEastAsia" w:cstheme="minorEastAsia"/>
          <w:color w:val="auto"/>
          <w:spacing w:val="16"/>
          <w:sz w:val="24"/>
          <w:highlight w:val="none"/>
        </w:rPr>
        <w:t xml:space="preserve">成</w:t>
      </w:r>
      <w:r>
        <w:rPr>
          <w:rFonts w:hint="eastAsia" w:asciiTheme="minorEastAsia" w:hAnsiTheme="minorEastAsia" w:eastAsiaTheme="minorEastAsia" w:cstheme="minorEastAsia"/>
          <w:bCs/>
          <w:color w:val="auto"/>
          <w:sz w:val="24"/>
          <w:highlight w:val="none"/>
        </w:rPr>
        <w:t xml:space="preserve">本合同</w:t>
      </w:r>
      <w:r>
        <w:rPr>
          <w:rFonts w:hint="eastAsia" w:asciiTheme="minorEastAsia" w:hAnsiTheme="minorEastAsia" w:eastAsiaTheme="minorEastAsia" w:cstheme="minorEastAsia"/>
          <w:color w:val="auto"/>
          <w:sz w:val="24"/>
          <w:highlight w:val="none"/>
        </w:rPr>
        <w:t xml:space="preserve">规定的各项工作所承担的全部费用、采购代理费、利润和税金及政策性文件规定合同包含内的所有风险责任等各项费用</w:t>
      </w:r>
      <w:r>
        <w:rPr>
          <w:rFonts w:hint="eastAsia" w:asciiTheme="minorEastAsia" w:hAnsiTheme="minorEastAsia" w:eastAsiaTheme="minorEastAsia" w:cstheme="minorEastAsia"/>
          <w:color w:val="auto"/>
          <w:spacing w:val="10"/>
          <w:sz w:val="24"/>
          <w:highlight w:val="none"/>
        </w:rPr>
        <w:t xml:space="preserve">，即项目履行到项目执行结束的过程中所发生的一切费用</w:t>
      </w:r>
      <w:r>
        <w:rPr>
          <w:rFonts w:hint="eastAsia" w:asciiTheme="minorEastAsia" w:hAnsiTheme="minorEastAsia" w:eastAsiaTheme="minorEastAsia" w:cstheme="minorEastAsia"/>
          <w:color w:val="auto"/>
          <w:spacing w:val="13"/>
          <w:sz w:val="24"/>
          <w:highlight w:val="none"/>
        </w:rPr>
        <w:t xml:space="preserve">及</w:t>
      </w:r>
      <w:r>
        <w:rPr>
          <w:rFonts w:hint="eastAsia" w:asciiTheme="minorEastAsia" w:hAnsiTheme="minorEastAsia" w:eastAsiaTheme="minorEastAsia" w:cstheme="minorEastAsia"/>
          <w:color w:val="auto"/>
          <w:spacing w:val="7"/>
          <w:sz w:val="24"/>
          <w:highlight w:val="none"/>
        </w:rPr>
        <w:t xml:space="preserve">招标文件要求的所有费用，为服务包干费用。</w:t>
      </w:r>
      <w:r>
        <w:rPr>
          <w:rFonts w:hint="eastAsia" w:asciiTheme="minorEastAsia" w:hAnsiTheme="minorEastAsia" w:eastAsiaTheme="minorEastAsia" w:cstheme="minorEastAsia"/>
          <w:color w:val="auto"/>
          <w:sz w:val="24"/>
          <w:highlight w:val="none"/>
        </w:rPr>
        <w:t xml:space="preserve">主要包括但不限于以下内容：</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（1）合同价应包括设备费(含燃油费)、人员工资、福利、</w:t>
      </w:r>
      <w:r>
        <w:rPr>
          <w:rFonts w:hint="eastAsia" w:asciiTheme="minorEastAsia" w:hAnsiTheme="minorEastAsia" w:eastAsiaTheme="minorEastAsia" w:cstheme="minorEastAsia"/>
          <w:color w:val="auto"/>
          <w:sz w:val="24"/>
          <w:highlight w:val="none"/>
          <w:lang w:val="en-US" w:eastAsia="zh-CN"/>
        </w:rPr>
        <w:t xml:space="preserve">各类保险</w:t>
      </w:r>
      <w:r>
        <w:rPr>
          <w:rFonts w:hint="eastAsia" w:asciiTheme="minorEastAsia" w:hAnsiTheme="minorEastAsia" w:eastAsiaTheme="minorEastAsia" w:cstheme="minorEastAsia"/>
          <w:color w:val="auto"/>
          <w:sz w:val="24"/>
          <w:highlight w:val="none"/>
        </w:rPr>
        <w:t xml:space="preserve">(养老保险、失业保险、医疗保险、工伤保险、人身意外险、生育保险</w:t>
      </w:r>
      <w:r>
        <w:rPr>
          <w:rFonts w:hint="eastAsia" w:asciiTheme="minorEastAsia" w:hAnsiTheme="minorEastAsia" w:eastAsiaTheme="minorEastAsia" w:cstheme="minorEastAsia"/>
          <w:color w:val="auto"/>
          <w:sz w:val="24"/>
          <w:highlight w:val="none"/>
          <w:lang w:val="en-US" w:eastAsia="zh-CN"/>
        </w:rPr>
        <w:t xml:space="preserve">等</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及住房公积金</w:t>
      </w:r>
      <w:r>
        <w:rPr>
          <w:rFonts w:hint="eastAsia" w:asciiTheme="minorEastAsia" w:hAnsiTheme="minorEastAsia" w:eastAsiaTheme="minorEastAsia" w:cstheme="minorEastAsia"/>
          <w:color w:val="auto"/>
          <w:sz w:val="24"/>
          <w:highlight w:val="none"/>
        </w:rPr>
        <w:t xml:space="preserve"> 、员工培训费、员工服装费 (春秋装、夏装、冬装各两套)、各类证照证件办理费用、管理费、宣传费用、日常安保等相关一切费用；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（2）乙方为其服务人员配置的劳保用品、交通工具、餐饮、水电开支、公共服务费用(含垃圾、生活污水处理等)等；</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（3）乙方按照国家规定应当交纳的各种税、费、基金、公益事业支出等；</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（4）投入设施设备的保险、养护费用及维修费用由乙方自行承担；</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（5）拖轮、起吊船、系缆船等设备的使用费用、长江南通段至非法船舶集中暂扣点  (临时)的拖带费用；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（6）每年两次的河床扫测费用；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（7）非法船舶集中暂扣点(临时)的日常维护费用；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（8）集中暂扣点船舶应急排水设备及发包人要求的各类应急保障、抢险费用；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（9）为完成本合同，涉及的相关安全保障费用；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（10）为完成本合同要求的服务内容而由乙方应当支付的各项成本、费用、消耗</w:t>
      </w:r>
      <w:r>
        <w:rPr>
          <w:rFonts w:hint="eastAsia" w:asciiTheme="minorEastAsia" w:hAnsiTheme="minorEastAsia" w:eastAsiaTheme="minorEastAsia" w:cstheme="minorEastAsia"/>
          <w:bCs/>
          <w:color w:val="auto"/>
          <w:sz w:val="24"/>
          <w:highlight w:val="none"/>
        </w:rPr>
        <w:t xml:space="preserve">。</w:t>
      </w:r>
      <w:r/>
    </w:p>
    <w:p>
      <w:pPr>
        <w:ind w:firstLine="47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
          <w:sz w:val="24"/>
          <w:highlight w:val="none"/>
        </w:rPr>
        <w:t xml:space="preserve">2</w:t>
      </w:r>
      <w:r>
        <w:rPr>
          <w:rFonts w:hint="eastAsia" w:asciiTheme="minorEastAsia" w:hAnsiTheme="minorEastAsia" w:eastAsiaTheme="minorEastAsia" w:cstheme="minorEastAsia"/>
          <w:color w:val="auto"/>
          <w:sz w:val="24"/>
          <w:highlight w:val="none"/>
        </w:rPr>
        <w:t xml:space="preserve">、支付方式</w:t>
      </w:r>
      <w:r/>
    </w:p>
    <w:p>
      <w:pPr>
        <w:ind w:firstLine="480"/>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（1）合同签订后一个月内甲方支付乙方合同价的30%；  </w:t>
      </w:r>
      <w:r/>
    </w:p>
    <w:p>
      <w:pPr>
        <w:ind w:firstLine="488"/>
        <w:jc w:val="left"/>
        <w:keepLines/>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2"/>
          <w:sz w:val="24"/>
          <w:highlight w:val="none"/>
        </w:rPr>
        <w:t xml:space="preserve">（2）</w:t>
      </w:r>
      <w:r>
        <w:rPr>
          <w:rFonts w:hint="eastAsia" w:asciiTheme="minorEastAsia" w:hAnsiTheme="minorEastAsia" w:eastAsiaTheme="minorEastAsia" w:cstheme="minorEastAsia"/>
          <w:color w:val="auto"/>
          <w:spacing w:val="1"/>
          <w:sz w:val="24"/>
          <w:highlight w:val="none"/>
        </w:rPr>
        <w:t xml:space="preserve">每年6月份，乙方管理服务工作通过甲方验收的</w:t>
      </w:r>
      <w:r>
        <w:rPr>
          <w:rFonts w:hint="eastAsia" w:asciiTheme="minorEastAsia" w:hAnsiTheme="minorEastAsia" w:eastAsiaTheme="minorEastAsia" w:cstheme="minorEastAsia"/>
          <w:color w:val="auto"/>
          <w:spacing w:val="-2"/>
          <w:sz w:val="24"/>
          <w:highlight w:val="none"/>
        </w:rPr>
        <w:t xml:space="preserve">支付至合同价的</w:t>
      </w:r>
      <w:r>
        <w:rPr>
          <w:rFonts w:hint="eastAsia" w:asciiTheme="minorEastAsia" w:hAnsiTheme="minorEastAsia" w:eastAsiaTheme="minorEastAsia" w:cstheme="minorEastAsia"/>
          <w:color w:val="auto"/>
          <w:spacing w:val="-1"/>
          <w:sz w:val="24"/>
          <w:highlight w:val="none"/>
        </w:rPr>
        <w:t xml:space="preserve">50%； </w:t>
      </w:r>
      <w:r/>
    </w:p>
    <w:p>
      <w:pPr>
        <w:ind w:firstLine="476"/>
        <w:jc w:val="left"/>
        <w:keepLines/>
        <w:spacing w:line="360" w:lineRule="auto"/>
        <w:rPr>
          <w:rFonts w:hint="eastAsia" w:asciiTheme="minorEastAsia" w:hAnsiTheme="minorEastAsia" w:eastAsiaTheme="minorEastAsia" w:cstheme="minorEastAsia"/>
          <w:color w:val="auto"/>
          <w:spacing w:val="4"/>
          <w:sz w:val="24"/>
          <w:highlight w:val="none"/>
        </w:rPr>
      </w:pPr>
      <w:r>
        <w:rPr>
          <w:rFonts w:hint="eastAsia" w:asciiTheme="minorEastAsia" w:hAnsiTheme="minorEastAsia" w:eastAsiaTheme="minorEastAsia" w:cstheme="minorEastAsia"/>
          <w:color w:val="auto"/>
          <w:spacing w:val="-1"/>
          <w:sz w:val="24"/>
          <w:highlight w:val="none"/>
        </w:rPr>
        <w:t xml:space="preserve">（3）每年12月</w:t>
      </w:r>
      <w:r>
        <w:rPr>
          <w:rFonts w:hint="eastAsia" w:asciiTheme="minorEastAsia" w:hAnsiTheme="minorEastAsia" w:eastAsiaTheme="minorEastAsia" w:cstheme="minorEastAsia"/>
          <w:color w:val="auto"/>
          <w:spacing w:val="1"/>
          <w:sz w:val="24"/>
          <w:highlight w:val="none"/>
        </w:rPr>
        <w:t xml:space="preserve">份</w:t>
      </w:r>
      <w:r>
        <w:rPr>
          <w:rFonts w:hint="eastAsia" w:asciiTheme="minorEastAsia" w:hAnsiTheme="minorEastAsia" w:eastAsiaTheme="minorEastAsia" w:cstheme="minorEastAsia"/>
          <w:color w:val="auto"/>
          <w:spacing w:val="-1"/>
          <w:sz w:val="24"/>
          <w:highlight w:val="none"/>
        </w:rPr>
        <w:t xml:space="preserve">，乙方管理服务工作通过甲方验收的</w:t>
      </w:r>
      <w:r>
        <w:rPr>
          <w:rFonts w:hint="eastAsia" w:asciiTheme="minorEastAsia" w:hAnsiTheme="minorEastAsia" w:eastAsiaTheme="minorEastAsia" w:cstheme="minorEastAsia"/>
          <w:color w:val="auto"/>
          <w:spacing w:val="4"/>
          <w:sz w:val="24"/>
          <w:highlight w:val="none"/>
        </w:rPr>
        <w:t xml:space="preserve">付清合同费用的余款。  </w:t>
      </w:r>
      <w:r/>
    </w:p>
    <w:p>
      <w:pPr>
        <w:ind w:firstLine="496"/>
        <w:jc w:val="left"/>
        <w:keepLines/>
        <w:spacing w:line="360" w:lineRule="auto"/>
        <w:rPr>
          <w:rFonts w:hint="eastAsia" w:asciiTheme="minorEastAsia" w:hAnsiTheme="minorEastAsia" w:eastAsiaTheme="minorEastAsia" w:cstheme="minorEastAsia"/>
          <w:color w:val="auto"/>
          <w:spacing w:val="4"/>
          <w:sz w:val="24"/>
          <w:highlight w:val="none"/>
        </w:rPr>
      </w:pPr>
      <w:r>
        <w:rPr>
          <w:rFonts w:hint="eastAsia" w:asciiTheme="minorEastAsia" w:hAnsiTheme="minorEastAsia" w:eastAsiaTheme="minorEastAsia" w:cstheme="minorEastAsia"/>
          <w:color w:val="auto"/>
          <w:spacing w:val="4"/>
          <w:sz w:val="24"/>
          <w:highlight w:val="none"/>
        </w:rPr>
        <w:t xml:space="preserve">（4）以上支付不计息，每次甲方向乙方付款前，乙方需开具等额合规的发票。</w:t>
      </w:r>
      <w:r/>
    </w:p>
    <w:p>
      <w:pPr>
        <w:ind w:firstLine="536"/>
        <w:jc w:val="left"/>
        <w:keepLines/>
        <w:spacing w:line="360" w:lineRule="auto"/>
        <w:rPr>
          <w:rFonts w:hint="eastAsia" w:asciiTheme="minorEastAsia" w:hAnsiTheme="minorEastAsia" w:eastAsiaTheme="minorEastAsia" w:cstheme="minorEastAsia"/>
          <w:color w:val="auto"/>
          <w:spacing w:val="14"/>
          <w:sz w:val="24"/>
          <w:highlight w:val="none"/>
        </w:rPr>
      </w:pPr>
      <w:r>
        <w:rPr>
          <w:rFonts w:hint="eastAsia" w:asciiTheme="minorEastAsia" w:hAnsiTheme="minorEastAsia" w:eastAsiaTheme="minorEastAsia" w:cstheme="minorEastAsia"/>
          <w:color w:val="auto"/>
          <w:spacing w:val="14"/>
          <w:sz w:val="24"/>
          <w:highlight w:val="none"/>
        </w:rPr>
        <w:t xml:space="preserve">五、履约保证金</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1、本项目中标后的履约保证金为</w:t>
      </w:r>
      <w:r>
        <w:rPr>
          <w:rFonts w:hint="eastAsia" w:asciiTheme="minorEastAsia" w:hAnsiTheme="minorEastAsia" w:eastAsiaTheme="minorEastAsia" w:cstheme="minorEastAsia"/>
          <w:b/>
          <w:bCs/>
          <w:color w:val="auto"/>
          <w:sz w:val="24"/>
          <w:highlight w:val="none"/>
        </w:rPr>
        <w:t xml:space="preserve">人民币</w:t>
      </w:r>
      <w:r>
        <w:rPr>
          <w:rFonts w:hint="eastAsia" w:asciiTheme="minorEastAsia" w:hAnsiTheme="minorEastAsia" w:eastAsiaTheme="minorEastAsia" w:cstheme="minorEastAsia"/>
          <w:b/>
          <w:bCs/>
          <w:color w:val="auto"/>
          <w:sz w:val="24"/>
          <w:highlight w:val="none"/>
          <w:u w:val="single"/>
        </w:rPr>
        <w:t xml:space="preserve">壹拾万元整</w:t>
      </w:r>
      <w:r>
        <w:rPr>
          <w:rFonts w:hint="eastAsia" w:asciiTheme="minorEastAsia" w:hAnsiTheme="minorEastAsia" w:eastAsiaTheme="minorEastAsia" w:cstheme="minorEastAsia"/>
          <w:color w:val="auto"/>
          <w:sz w:val="24"/>
          <w:highlight w:val="none"/>
        </w:rPr>
        <w:t xml:space="preserve">。</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rPr>
        <w:t xml:space="preserve">解除合同</w:t>
      </w:r>
      <w:r>
        <w:rPr>
          <w:rFonts w:hint="eastAsia" w:asciiTheme="minorEastAsia" w:hAnsiTheme="minorEastAsia" w:eastAsiaTheme="minorEastAsia" w:cstheme="minorEastAsia"/>
          <w:bCs/>
          <w:color w:val="auto"/>
          <w:sz w:val="24"/>
          <w:szCs w:val="24"/>
          <w:highlight w:val="none"/>
        </w:rPr>
        <w:t xml:space="preserve">或服务期满后，履约期间无违约行为且经</w:t>
      </w:r>
      <w:r>
        <w:rPr>
          <w:rFonts w:hint="eastAsia" w:asciiTheme="minorEastAsia" w:hAnsiTheme="minorEastAsia" w:eastAsiaTheme="minorEastAsia" w:cstheme="minorEastAsia"/>
          <w:bCs/>
          <w:color w:val="auto"/>
          <w:sz w:val="24"/>
          <w:szCs w:val="24"/>
          <w:highlight w:val="none"/>
          <w:lang w:val="en-US" w:eastAsia="zh-CN"/>
        </w:rPr>
        <w:t xml:space="preserve">甲方</w:t>
      </w:r>
      <w:r>
        <w:rPr>
          <w:rFonts w:hint="eastAsia" w:asciiTheme="minorEastAsia" w:hAnsiTheme="minorEastAsia" w:eastAsiaTheme="minorEastAsia" w:cstheme="minorEastAsia"/>
          <w:bCs/>
          <w:color w:val="auto"/>
          <w:sz w:val="24"/>
          <w:szCs w:val="24"/>
          <w:highlight w:val="none"/>
        </w:rPr>
        <w:t xml:space="preserve">验收合格的，</w:t>
      </w:r>
      <w:r>
        <w:rPr>
          <w:rFonts w:hint="eastAsia" w:asciiTheme="minorEastAsia" w:hAnsiTheme="minorEastAsia" w:eastAsiaTheme="minorEastAsia" w:cstheme="minorEastAsia"/>
          <w:bCs/>
          <w:color w:val="auto"/>
          <w:sz w:val="24"/>
          <w:szCs w:val="24"/>
          <w:highlight w:val="none"/>
          <w:lang w:val="en-US" w:eastAsia="zh-CN"/>
        </w:rPr>
        <w:t xml:space="preserve">甲方</w:t>
      </w:r>
      <w:r>
        <w:rPr>
          <w:rFonts w:hint="eastAsia" w:asciiTheme="minorEastAsia" w:hAnsiTheme="minorEastAsia" w:eastAsiaTheme="minorEastAsia" w:cstheme="minorEastAsia"/>
          <w:bCs/>
          <w:color w:val="auto"/>
          <w:sz w:val="24"/>
          <w:szCs w:val="24"/>
          <w:highlight w:val="none"/>
        </w:rPr>
        <w:t xml:space="preserve">在验收合格后30日内一次性退还履约保证金。</w:t>
      </w:r>
      <w:r>
        <w:rPr>
          <w:rFonts w:hint="eastAsia" w:asciiTheme="minorEastAsia" w:hAnsiTheme="minorEastAsia" w:eastAsiaTheme="minorEastAsia" w:cstheme="minorEastAsia"/>
          <w:bCs/>
          <w:color w:val="auto"/>
          <w:sz w:val="24"/>
          <w:szCs w:val="24"/>
          <w:highlight w:val="none"/>
          <w:lang w:val="en-US" w:eastAsia="zh-CN"/>
        </w:rPr>
        <w:t xml:space="preserve">甲方</w:t>
      </w:r>
      <w:r>
        <w:rPr>
          <w:rFonts w:hint="eastAsia" w:asciiTheme="minorEastAsia" w:hAnsiTheme="minorEastAsia" w:eastAsiaTheme="minorEastAsia" w:cstheme="minorEastAsia"/>
          <w:bCs/>
          <w:color w:val="auto"/>
          <w:sz w:val="24"/>
          <w:szCs w:val="24"/>
          <w:highlight w:val="none"/>
        </w:rPr>
        <w:t xml:space="preserve">若逾期退还履约保证金的，按照逾期部分的每日0.05%支付违约金。</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发生以下情况的，履约保证金不予退还或部分退还：</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a.签订合同后，</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rPr>
        <w:t xml:space="preserve">不履行合同义务的，</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rPr>
        <w:t xml:space="preserve">有权全额扣除履约保证金，全额不予退还，同时</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rPr>
        <w:t xml:space="preserve">亦有权终止合同，</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rPr>
        <w:t xml:space="preserve">还须承担相应的法律赔偿责任。</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rPr>
        <w:t xml:space="preserve">在履约过程中发生违约行为，给</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rPr>
        <w:t xml:space="preserve">造成损失的，</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rPr>
        <w:t xml:space="preserve">有权在</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rPr>
        <w:t xml:space="preserve">缴纳的履约保证金中予以扣款，以弥补</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rPr>
        <w:t xml:space="preserve">经济损失，不足的部分</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rPr>
        <w:t xml:space="preserve">另外补齐。</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lang w:val="en-US" w:eastAsia="zh-CN"/>
        </w:rPr>
        <w:t xml:space="preserve">六</w:t>
      </w:r>
      <w:r>
        <w:rPr>
          <w:rFonts w:hint="eastAsia" w:asciiTheme="minorEastAsia" w:hAnsiTheme="minorEastAsia" w:eastAsiaTheme="minorEastAsia" w:cstheme="minorEastAsia"/>
          <w:color w:val="auto"/>
          <w:spacing w:val="9"/>
          <w:sz w:val="24"/>
          <w:highlight w:val="none"/>
        </w:rPr>
        <w:t xml:space="preserve">、</w:t>
      </w:r>
      <w:r>
        <w:rPr>
          <w:rFonts w:hint="eastAsia" w:asciiTheme="minorEastAsia" w:hAnsiTheme="minorEastAsia" w:eastAsiaTheme="minorEastAsia" w:cstheme="minorEastAsia"/>
          <w:color w:val="auto"/>
          <w:spacing w:val="9"/>
          <w:sz w:val="24"/>
          <w:highlight w:val="none"/>
          <w:lang w:val="en-US" w:eastAsia="zh-CN"/>
        </w:rPr>
        <w:t xml:space="preserve">甲方</w:t>
      </w:r>
      <w:r>
        <w:rPr>
          <w:rFonts w:hint="eastAsia" w:asciiTheme="minorEastAsia" w:hAnsiTheme="minorEastAsia" w:eastAsiaTheme="minorEastAsia" w:cstheme="minorEastAsia"/>
          <w:color w:val="auto"/>
          <w:spacing w:val="9"/>
          <w:sz w:val="24"/>
          <w:highlight w:val="none"/>
        </w:rPr>
        <w:t xml:space="preserve">的权利与责任</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1、本项目</w:t>
      </w:r>
      <w:r>
        <w:rPr>
          <w:rFonts w:hint="eastAsia" w:asciiTheme="minorEastAsia" w:hAnsiTheme="minorEastAsia" w:eastAsiaTheme="minorEastAsia" w:cstheme="minorEastAsia"/>
          <w:color w:val="auto"/>
          <w:spacing w:val="9"/>
          <w:sz w:val="24"/>
          <w:highlight w:val="none"/>
          <w:lang w:val="en-US" w:eastAsia="zh-CN"/>
        </w:rPr>
        <w:t xml:space="preserve">甲方</w:t>
      </w:r>
      <w:r>
        <w:rPr>
          <w:rFonts w:hint="eastAsia" w:asciiTheme="minorEastAsia" w:hAnsiTheme="minorEastAsia" w:eastAsiaTheme="minorEastAsia" w:cstheme="minorEastAsia"/>
          <w:color w:val="auto"/>
          <w:spacing w:val="9"/>
          <w:sz w:val="24"/>
          <w:highlight w:val="none"/>
        </w:rPr>
        <w:t xml:space="preserve">为中华人民共和国南通海事局与南通市交通公共事业发展中心，其中：中华人民共和国南通海事局负责制定暂扣点（临时）运行管理规定并对乙方服务质量进行监督和考核，并对暂扣点水域通航安全维护；南通市交通公共事业发展中心负责暂扣点资产的管理（包括项目服务费用的支付），协助做好对乙方服务质量的监督和考核。</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2、委派专人与乙方进行对接，临时扣押点进行监督，督促乙方按规定做好相关扣押点的日常维护工作。</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3、扣押点现场应及时组织召开相关各方共同参加的相关技术分析及安全交底会议。</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4、应不定时安排人员对扣押点进行临时性抽查，确保乙方工作能够连续性及时的进行开展。</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5、审议乙方提交的服务管理方案及管理制度。</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6、审议乙方提出的服务管理计划。</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7、监督并配合乙方服务管理工作的实施及制度的执行。</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8、合同签订之后，甲方向乙方无偿提供具备办公条件的服务管理办公室（有效期至合同期止）。</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9、负责处理非乙方管理原因而产生的各种纠纷和协调工作。</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10、按合同规定支付乙方服务管理费。</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11、维护乙方权利和地位，保障乙方在涉及管理上的各种关系。</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12、按合同规定负责配套设施设备的维护费用。</w:t>
      </w:r>
      <w:r/>
    </w:p>
    <w:p>
      <w:pPr>
        <w:ind w:firstLine="516"/>
        <w:jc w:val="left"/>
        <w:keepLines/>
        <w:spacing w:line="360" w:lineRule="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 xml:space="preserve">13、承担法律法规规定由甲方承担的其他责任。</w:t>
      </w:r>
      <w:r/>
    </w:p>
    <w:p>
      <w:pPr>
        <w:ind w:firstLine="53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3"/>
          <w:sz w:val="24"/>
          <w:highlight w:val="none"/>
        </w:rPr>
        <w:t xml:space="preserve">七</w:t>
      </w:r>
      <w:r>
        <w:rPr>
          <w:rFonts w:hint="eastAsia" w:asciiTheme="minorEastAsia" w:hAnsiTheme="minorEastAsia" w:eastAsiaTheme="minorEastAsia" w:cstheme="minorEastAsia"/>
          <w:color w:val="auto"/>
          <w:spacing w:val="8"/>
          <w:sz w:val="24"/>
          <w:highlight w:val="none"/>
        </w:rPr>
        <w:t xml:space="preserve">、乙方的责任</w:t>
      </w:r>
      <w:r/>
    </w:p>
    <w:p>
      <w:pPr>
        <w:ind w:firstLine="53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4"/>
          <w:sz w:val="24"/>
          <w:highlight w:val="none"/>
        </w:rPr>
        <w:t xml:space="preserve">1、乙</w:t>
      </w:r>
      <w:r>
        <w:rPr>
          <w:rFonts w:hint="eastAsia" w:asciiTheme="minorEastAsia" w:hAnsiTheme="minorEastAsia" w:eastAsiaTheme="minorEastAsia" w:cstheme="minorEastAsia"/>
          <w:color w:val="auto"/>
          <w:spacing w:val="11"/>
          <w:sz w:val="24"/>
          <w:highlight w:val="none"/>
        </w:rPr>
        <w:t xml:space="preserve">方</w:t>
      </w:r>
      <w:r>
        <w:rPr>
          <w:rFonts w:hint="eastAsia" w:asciiTheme="minorEastAsia" w:hAnsiTheme="minorEastAsia" w:eastAsiaTheme="minorEastAsia" w:cstheme="minorEastAsia"/>
          <w:color w:val="auto"/>
          <w:spacing w:val="7"/>
          <w:sz w:val="24"/>
          <w:highlight w:val="none"/>
        </w:rPr>
        <w:t xml:space="preserve">应根据招标文件要求具备相应的资质、人员、及船舶等，同时应遵守和执行相关的法律、法规等的规定</w:t>
      </w:r>
      <w:r>
        <w:rPr>
          <w:rFonts w:hint="eastAsia" w:asciiTheme="minorEastAsia" w:hAnsiTheme="minorEastAsia" w:eastAsiaTheme="minorEastAsia" w:cstheme="minorEastAsia"/>
          <w:color w:val="auto"/>
          <w:spacing w:val="6"/>
          <w:sz w:val="24"/>
          <w:highlight w:val="none"/>
        </w:rPr>
        <w:t xml:space="preserve">。</w:t>
      </w:r>
      <w:r/>
    </w:p>
    <w:p>
      <w:pPr>
        <w:ind w:firstLine="52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sz w:val="24"/>
          <w:highlight w:val="none"/>
        </w:rPr>
        <w:t xml:space="preserve">2、乙方在进场前应根据项目需求的规定，编制日常管理方案和安全保障方案 (要求必须编排</w:t>
      </w:r>
      <w:r>
        <w:rPr>
          <w:rFonts w:hint="eastAsia" w:asciiTheme="minorEastAsia" w:hAnsiTheme="minorEastAsia" w:eastAsiaTheme="minorEastAsia" w:cstheme="minorEastAsia"/>
          <w:color w:val="auto"/>
          <w:spacing w:val="9"/>
          <w:sz w:val="24"/>
          <w:highlight w:val="none"/>
        </w:rPr>
        <w:t xml:space="preserve">人</w:t>
      </w:r>
      <w:r>
        <w:rPr>
          <w:rFonts w:hint="eastAsia" w:asciiTheme="minorEastAsia" w:hAnsiTheme="minorEastAsia" w:eastAsiaTheme="minorEastAsia" w:cstheme="minorEastAsia"/>
          <w:color w:val="auto"/>
          <w:spacing w:val="12"/>
          <w:sz w:val="24"/>
          <w:highlight w:val="none"/>
        </w:rPr>
        <w:t xml:space="preserve">员</w:t>
      </w:r>
      <w:r>
        <w:rPr>
          <w:rFonts w:hint="eastAsia" w:asciiTheme="minorEastAsia" w:hAnsiTheme="minorEastAsia" w:eastAsiaTheme="minorEastAsia" w:cstheme="minorEastAsia"/>
          <w:color w:val="auto"/>
          <w:spacing w:val="9"/>
          <w:sz w:val="24"/>
          <w:highlight w:val="none"/>
        </w:rPr>
        <w:t xml:space="preserve">、</w:t>
      </w:r>
      <w:r>
        <w:rPr>
          <w:rFonts w:hint="eastAsia" w:asciiTheme="minorEastAsia" w:hAnsiTheme="minorEastAsia" w:eastAsiaTheme="minorEastAsia" w:cstheme="minorEastAsia"/>
          <w:color w:val="auto"/>
          <w:spacing w:val="6"/>
          <w:sz w:val="24"/>
          <w:highlight w:val="none"/>
        </w:rPr>
        <w:t xml:space="preserve">船机设备、劳动保护方案)，建立安全制度、安全检查制度、安全教育制度、文明施工检查制度，</w:t>
      </w:r>
      <w:r>
        <w:rPr>
          <w:rFonts w:hint="eastAsia" w:asciiTheme="minorEastAsia" w:hAnsiTheme="minorEastAsia" w:eastAsiaTheme="minorEastAsia" w:cstheme="minorEastAsia"/>
          <w:color w:val="auto"/>
          <w:spacing w:val="18"/>
          <w:sz w:val="24"/>
          <w:highlight w:val="none"/>
        </w:rPr>
        <w:t xml:space="preserve">并报甲</w:t>
      </w:r>
      <w:r>
        <w:rPr>
          <w:rFonts w:hint="eastAsia" w:asciiTheme="minorEastAsia" w:hAnsiTheme="minorEastAsia" w:eastAsiaTheme="minorEastAsia" w:cstheme="minorEastAsia"/>
          <w:color w:val="auto"/>
          <w:spacing w:val="14"/>
          <w:sz w:val="24"/>
          <w:highlight w:val="none"/>
        </w:rPr>
        <w:t xml:space="preserve">方</w:t>
      </w:r>
      <w:r>
        <w:rPr>
          <w:rFonts w:hint="eastAsia" w:asciiTheme="minorEastAsia" w:hAnsiTheme="minorEastAsia" w:eastAsiaTheme="minorEastAsia" w:cstheme="minorEastAsia"/>
          <w:color w:val="auto"/>
          <w:spacing w:val="9"/>
          <w:sz w:val="24"/>
          <w:highlight w:val="none"/>
        </w:rPr>
        <w:t xml:space="preserve">审核。满足政府等安监部门安全文明生产的要求，做好安全技术教育及交底，落实所有安全</w:t>
      </w:r>
      <w:r>
        <w:rPr>
          <w:rFonts w:hint="eastAsia" w:asciiTheme="minorEastAsia" w:hAnsiTheme="minorEastAsia" w:eastAsiaTheme="minorEastAsia" w:cstheme="minorEastAsia"/>
          <w:color w:val="auto"/>
          <w:spacing w:val="11"/>
          <w:sz w:val="24"/>
          <w:highlight w:val="none"/>
        </w:rPr>
        <w:t xml:space="preserve">技</w:t>
      </w:r>
      <w:r>
        <w:rPr>
          <w:rFonts w:hint="eastAsia" w:asciiTheme="minorEastAsia" w:hAnsiTheme="minorEastAsia" w:eastAsiaTheme="minorEastAsia" w:cstheme="minorEastAsia"/>
          <w:color w:val="auto"/>
          <w:spacing w:val="8"/>
          <w:sz w:val="24"/>
          <w:highlight w:val="none"/>
        </w:rPr>
        <w:t xml:space="preserve">术措施和人身防护用品。</w:t>
      </w:r>
      <w:r/>
    </w:p>
    <w:p>
      <w:pPr>
        <w:ind w:firstLine="54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 xml:space="preserve">3</w:t>
      </w:r>
      <w:r>
        <w:rPr>
          <w:rFonts w:hint="eastAsia" w:asciiTheme="minorEastAsia" w:hAnsiTheme="minorEastAsia" w:eastAsiaTheme="minorEastAsia" w:cstheme="minorEastAsia"/>
          <w:color w:val="auto"/>
          <w:spacing w:val="11"/>
          <w:sz w:val="24"/>
          <w:highlight w:val="none"/>
        </w:rPr>
        <w:t xml:space="preserve">、临时扣押点的水上拖带，乙方进场前须针对水上拖带编制专项方案。每次作业前必须对水上</w:t>
      </w:r>
      <w:r>
        <w:rPr>
          <w:rFonts w:hint="eastAsia" w:asciiTheme="minorEastAsia" w:hAnsiTheme="minorEastAsia" w:eastAsiaTheme="minorEastAsia" w:cstheme="minorEastAsia"/>
          <w:color w:val="auto"/>
          <w:spacing w:val="18"/>
          <w:sz w:val="24"/>
          <w:highlight w:val="none"/>
        </w:rPr>
        <w:t xml:space="preserve">作业</w:t>
      </w:r>
      <w:r>
        <w:rPr>
          <w:rFonts w:hint="eastAsia" w:asciiTheme="minorEastAsia" w:hAnsiTheme="minorEastAsia" w:eastAsiaTheme="minorEastAsia" w:cstheme="minorEastAsia"/>
          <w:color w:val="auto"/>
          <w:spacing w:val="12"/>
          <w:sz w:val="24"/>
          <w:highlight w:val="none"/>
        </w:rPr>
        <w:t xml:space="preserve">人</w:t>
      </w:r>
      <w:r>
        <w:rPr>
          <w:rFonts w:hint="eastAsia" w:asciiTheme="minorEastAsia" w:hAnsiTheme="minorEastAsia" w:eastAsiaTheme="minorEastAsia" w:cstheme="minorEastAsia"/>
          <w:color w:val="auto"/>
          <w:spacing w:val="9"/>
          <w:sz w:val="24"/>
          <w:highlight w:val="none"/>
        </w:rPr>
        <w:t xml:space="preserve">员进行安全技术交底，参加水上作业的人员必须经过培训、具有操作证和操作能力的人员。</w:t>
      </w:r>
      <w:r/>
    </w:p>
    <w:p>
      <w:pPr>
        <w:ind w:firstLine="560"/>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20"/>
          <w:sz w:val="24"/>
          <w:highlight w:val="none"/>
        </w:rPr>
        <w:t xml:space="preserve">4、乙</w:t>
      </w:r>
      <w:r>
        <w:rPr>
          <w:rFonts w:hint="eastAsia" w:asciiTheme="minorEastAsia" w:hAnsiTheme="minorEastAsia" w:eastAsiaTheme="minorEastAsia" w:cstheme="minorEastAsia"/>
          <w:color w:val="auto"/>
          <w:spacing w:val="14"/>
          <w:sz w:val="24"/>
          <w:highlight w:val="none"/>
        </w:rPr>
        <w:t xml:space="preserve">方</w:t>
      </w:r>
      <w:r>
        <w:rPr>
          <w:rFonts w:hint="eastAsia" w:asciiTheme="minorEastAsia" w:hAnsiTheme="minorEastAsia" w:eastAsiaTheme="minorEastAsia" w:cstheme="minorEastAsia"/>
          <w:color w:val="auto"/>
          <w:spacing w:val="10"/>
          <w:sz w:val="24"/>
          <w:highlight w:val="none"/>
        </w:rPr>
        <w:t xml:space="preserve">负责组织管理人员、船机设备、材料 (包括材料、设备的管理)等按时到场及日常的维</w:t>
      </w:r>
      <w:r>
        <w:rPr>
          <w:rFonts w:hint="eastAsia" w:asciiTheme="minorEastAsia" w:hAnsiTheme="minorEastAsia" w:eastAsiaTheme="minorEastAsia" w:cstheme="minorEastAsia"/>
          <w:color w:val="auto"/>
          <w:spacing w:val="5"/>
          <w:sz w:val="24"/>
          <w:highlight w:val="none"/>
        </w:rPr>
        <w:t xml:space="preserve">护工作</w:t>
      </w:r>
      <w:r>
        <w:rPr>
          <w:rFonts w:hint="eastAsia" w:asciiTheme="minorEastAsia" w:hAnsiTheme="minorEastAsia" w:eastAsiaTheme="minorEastAsia" w:cstheme="minorEastAsia"/>
          <w:color w:val="auto"/>
          <w:spacing w:val="4"/>
          <w:sz w:val="24"/>
          <w:highlight w:val="none"/>
        </w:rPr>
        <w:t xml:space="preserve">。</w:t>
      </w:r>
      <w:r/>
    </w:p>
    <w:p>
      <w:pPr>
        <w:ind w:firstLine="544"/>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 xml:space="preserve">5、</w:t>
      </w:r>
      <w:r>
        <w:rPr>
          <w:rFonts w:hint="eastAsia" w:asciiTheme="minorEastAsia" w:hAnsiTheme="minorEastAsia" w:eastAsiaTheme="minorEastAsia" w:cstheme="minorEastAsia"/>
          <w:color w:val="auto"/>
          <w:spacing w:val="14"/>
          <w:sz w:val="24"/>
          <w:highlight w:val="none"/>
        </w:rPr>
        <w:t xml:space="preserve">乙</w:t>
      </w:r>
      <w:r>
        <w:rPr>
          <w:rFonts w:hint="eastAsia" w:asciiTheme="minorEastAsia" w:hAnsiTheme="minorEastAsia" w:eastAsiaTheme="minorEastAsia" w:cstheme="minorEastAsia"/>
          <w:color w:val="auto"/>
          <w:spacing w:val="8"/>
          <w:sz w:val="24"/>
          <w:highlight w:val="none"/>
        </w:rPr>
        <w:t xml:space="preserve">方负责临时水上扣押点现场管理、日常记录、工作量统计、船舶安全、岸上及水上的日常</w:t>
      </w:r>
      <w:r>
        <w:rPr>
          <w:rFonts w:hint="eastAsia" w:asciiTheme="minorEastAsia" w:hAnsiTheme="minorEastAsia" w:eastAsiaTheme="minorEastAsia" w:cstheme="minorEastAsia"/>
          <w:color w:val="auto"/>
          <w:spacing w:val="14"/>
          <w:sz w:val="24"/>
          <w:highlight w:val="none"/>
        </w:rPr>
        <w:t xml:space="preserve">管</w:t>
      </w:r>
      <w:r>
        <w:rPr>
          <w:rFonts w:hint="eastAsia" w:asciiTheme="minorEastAsia" w:hAnsiTheme="minorEastAsia" w:eastAsiaTheme="minorEastAsia" w:cstheme="minorEastAsia"/>
          <w:color w:val="auto"/>
          <w:spacing w:val="7"/>
          <w:sz w:val="24"/>
          <w:highlight w:val="none"/>
        </w:rPr>
        <w:t xml:space="preserve">理，接收甲方管理。</w:t>
      </w:r>
      <w:r/>
    </w:p>
    <w:p>
      <w:pPr>
        <w:ind w:firstLine="56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20"/>
          <w:position w:val="1"/>
          <w:sz w:val="24"/>
          <w:highlight w:val="none"/>
        </w:rPr>
        <w:t xml:space="preserve">6</w:t>
      </w:r>
      <w:r>
        <w:rPr>
          <w:rFonts w:hint="eastAsia" w:asciiTheme="minorEastAsia" w:hAnsiTheme="minorEastAsia" w:eastAsiaTheme="minorEastAsia" w:cstheme="minorEastAsia"/>
          <w:color w:val="auto"/>
          <w:spacing w:val="11"/>
          <w:position w:val="1"/>
          <w:sz w:val="24"/>
          <w:highlight w:val="none"/>
        </w:rPr>
        <w:t xml:space="preserve">、乙方负责严格按照技术规范和操作规程进行日常的操作，确保安全，在日常工作上接收甲方</w:t>
      </w:r>
      <w:r>
        <w:rPr>
          <w:rFonts w:hint="eastAsia" w:asciiTheme="minorEastAsia" w:hAnsiTheme="minorEastAsia" w:eastAsiaTheme="minorEastAsia" w:cstheme="minorEastAsia"/>
          <w:color w:val="auto"/>
          <w:spacing w:val="18"/>
          <w:sz w:val="24"/>
          <w:highlight w:val="none"/>
        </w:rPr>
        <w:t xml:space="preserve">监督</w:t>
      </w:r>
      <w:r>
        <w:rPr>
          <w:rFonts w:hint="eastAsia" w:asciiTheme="minorEastAsia" w:hAnsiTheme="minorEastAsia" w:eastAsiaTheme="minorEastAsia" w:cstheme="minorEastAsia"/>
          <w:color w:val="auto"/>
          <w:spacing w:val="16"/>
          <w:sz w:val="24"/>
          <w:highlight w:val="none"/>
        </w:rPr>
        <w:t xml:space="preserve">，</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9"/>
          <w:sz w:val="24"/>
          <w:highlight w:val="none"/>
        </w:rPr>
        <w:t xml:space="preserve">发现乙方有拖延迹象时，或在日常管理过程中存在安全、环保等问题时，经确认后，</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10"/>
          <w:sz w:val="24"/>
          <w:highlight w:val="none"/>
        </w:rPr>
        <w:t xml:space="preserve">会书面通知乙方，乙方应在接到通知的当天内，采取有效纠正措施并限期完成，否则</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2"/>
          <w:sz w:val="24"/>
          <w:highlight w:val="none"/>
        </w:rPr>
        <w:t xml:space="preserve">有</w:t>
      </w:r>
      <w:r>
        <w:rPr>
          <w:rFonts w:hint="eastAsia" w:asciiTheme="minorEastAsia" w:hAnsiTheme="minorEastAsia" w:eastAsiaTheme="minorEastAsia" w:cstheme="minorEastAsia"/>
          <w:color w:val="auto"/>
          <w:spacing w:val="18"/>
          <w:sz w:val="24"/>
          <w:highlight w:val="none"/>
        </w:rPr>
        <w:t xml:space="preserve">权</w:t>
      </w:r>
      <w:r>
        <w:rPr>
          <w:rFonts w:hint="eastAsia" w:asciiTheme="minorEastAsia" w:hAnsiTheme="minorEastAsia" w:eastAsiaTheme="minorEastAsia" w:cstheme="minorEastAsia"/>
          <w:color w:val="auto"/>
          <w:spacing w:val="13"/>
          <w:sz w:val="24"/>
          <w:highlight w:val="none"/>
        </w:rPr>
        <w:t xml:space="preserve">采</w:t>
      </w:r>
      <w:r>
        <w:rPr>
          <w:rFonts w:hint="eastAsia" w:asciiTheme="minorEastAsia" w:hAnsiTheme="minorEastAsia" w:eastAsiaTheme="minorEastAsia" w:cstheme="minorEastAsia"/>
          <w:color w:val="auto"/>
          <w:spacing w:val="9"/>
          <w:sz w:val="24"/>
          <w:highlight w:val="none"/>
        </w:rPr>
        <w:t xml:space="preserve">取措施直至终止合同，调换管理队伍。所造成的一切损失由乙方承担。</w:t>
      </w:r>
      <w:r/>
    </w:p>
    <w:p>
      <w:pPr>
        <w:ind w:firstLine="528"/>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position w:val="1"/>
          <w:sz w:val="24"/>
          <w:highlight w:val="none"/>
        </w:rPr>
        <w:t xml:space="preserve">7</w:t>
      </w:r>
      <w:r>
        <w:rPr>
          <w:rFonts w:hint="eastAsia" w:asciiTheme="minorEastAsia" w:hAnsiTheme="minorEastAsia" w:eastAsiaTheme="minorEastAsia" w:cstheme="minorEastAsia"/>
          <w:color w:val="auto"/>
          <w:spacing w:val="9"/>
          <w:position w:val="1"/>
          <w:sz w:val="24"/>
          <w:highlight w:val="none"/>
        </w:rPr>
        <w:t xml:space="preserve">、乙方负责落实《环境保护法》和江苏省及相关环保部门的有关规定及要求。</w:t>
      </w:r>
      <w:r/>
    </w:p>
    <w:p>
      <w:pPr>
        <w:ind w:firstLine="56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21"/>
          <w:sz w:val="24"/>
          <w:highlight w:val="none"/>
        </w:rPr>
        <w:t xml:space="preserve">8</w:t>
      </w:r>
      <w:r>
        <w:rPr>
          <w:rFonts w:hint="eastAsia" w:asciiTheme="minorEastAsia" w:hAnsiTheme="minorEastAsia" w:eastAsiaTheme="minorEastAsia" w:cstheme="minorEastAsia"/>
          <w:color w:val="auto"/>
          <w:spacing w:val="11"/>
          <w:sz w:val="24"/>
          <w:highlight w:val="none"/>
        </w:rPr>
        <w:t xml:space="preserve">、乙方负责按《中华人民共和国劳动法》和地方政府的有关规定及</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11"/>
          <w:sz w:val="24"/>
          <w:highlight w:val="none"/>
        </w:rPr>
        <w:t xml:space="preserve">安全方面具体要求，</w:t>
      </w:r>
      <w:r>
        <w:rPr>
          <w:rFonts w:hint="eastAsia" w:asciiTheme="minorEastAsia" w:hAnsiTheme="minorEastAsia" w:eastAsiaTheme="minorEastAsia" w:cstheme="minorEastAsia"/>
          <w:color w:val="auto"/>
          <w:spacing w:val="10"/>
          <w:sz w:val="24"/>
          <w:highlight w:val="none"/>
        </w:rPr>
        <w:t xml:space="preserve">采取严格科学的安全防护措施，投入必要的安全经费，确保使用人员安全和第三者的安全，承担因</w:t>
      </w:r>
      <w:r>
        <w:rPr>
          <w:rFonts w:hint="eastAsia" w:asciiTheme="minorEastAsia" w:hAnsiTheme="minorEastAsia" w:eastAsiaTheme="minorEastAsia" w:cstheme="minorEastAsia"/>
          <w:color w:val="auto"/>
          <w:spacing w:val="2"/>
          <w:sz w:val="24"/>
          <w:highlight w:val="none"/>
        </w:rPr>
        <w:t xml:space="preserve">安</w:t>
      </w:r>
      <w:r>
        <w:rPr>
          <w:rFonts w:hint="eastAsia" w:asciiTheme="minorEastAsia" w:hAnsiTheme="minorEastAsia" w:eastAsiaTheme="minorEastAsia" w:cstheme="minorEastAsia"/>
          <w:color w:val="auto"/>
          <w:spacing w:val="14"/>
          <w:sz w:val="24"/>
          <w:highlight w:val="none"/>
        </w:rPr>
        <w:t xml:space="preserve">全</w:t>
      </w:r>
      <w:r>
        <w:rPr>
          <w:rFonts w:hint="eastAsia" w:asciiTheme="minorEastAsia" w:hAnsiTheme="minorEastAsia" w:eastAsiaTheme="minorEastAsia" w:cstheme="minorEastAsia"/>
          <w:color w:val="auto"/>
          <w:spacing w:val="9"/>
          <w:sz w:val="24"/>
          <w:highlight w:val="none"/>
        </w:rPr>
        <w:t xml:space="preserve">措施不当造成人员或第三人的人身及财产的全部损失。</w:t>
      </w:r>
      <w:r/>
    </w:p>
    <w:p>
      <w:pPr>
        <w:ind w:firstLine="51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 xml:space="preserve">9、水上作业必须制定生产安全事故应急救援预案</w:t>
      </w:r>
      <w:r>
        <w:rPr>
          <w:rFonts w:hint="eastAsia" w:asciiTheme="minorEastAsia" w:hAnsiTheme="minorEastAsia" w:eastAsiaTheme="minorEastAsia" w:cstheme="minorEastAsia"/>
          <w:color w:val="auto"/>
          <w:spacing w:val="5"/>
          <w:position w:val="1"/>
          <w:sz w:val="24"/>
          <w:highlight w:val="none"/>
        </w:rPr>
        <w:t xml:space="preserve">。</w:t>
      </w:r>
      <w:r/>
    </w:p>
    <w:p>
      <w:pPr>
        <w:ind w:firstLine="53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3"/>
          <w:position w:val="1"/>
          <w:sz w:val="24"/>
          <w:highlight w:val="none"/>
        </w:rPr>
        <w:t xml:space="preserve">1</w:t>
      </w:r>
      <w:r>
        <w:rPr>
          <w:rFonts w:hint="eastAsia" w:asciiTheme="minorEastAsia" w:hAnsiTheme="minorEastAsia" w:eastAsiaTheme="minorEastAsia" w:cstheme="minorEastAsia"/>
          <w:color w:val="auto"/>
          <w:spacing w:val="8"/>
          <w:position w:val="1"/>
          <w:sz w:val="24"/>
          <w:highlight w:val="none"/>
        </w:rPr>
        <w:t xml:space="preserve">0、乙方应为从事临水作业的人员办理意外伤害保险。</w:t>
      </w:r>
      <w:r/>
    </w:p>
    <w:p>
      <w:pPr>
        <w:ind w:firstLine="53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4"/>
          <w:position w:val="1"/>
          <w:sz w:val="24"/>
          <w:highlight w:val="none"/>
        </w:rPr>
        <w:t xml:space="preserve">1</w:t>
      </w:r>
      <w:r>
        <w:rPr>
          <w:rFonts w:hint="eastAsia" w:asciiTheme="minorEastAsia" w:hAnsiTheme="minorEastAsia" w:eastAsiaTheme="minorEastAsia" w:cstheme="minorEastAsia"/>
          <w:color w:val="auto"/>
          <w:spacing w:val="8"/>
          <w:position w:val="1"/>
          <w:sz w:val="24"/>
          <w:highlight w:val="none"/>
        </w:rPr>
        <w:t xml:space="preserve">1、作业人员必须配备相应的劳动保护用品，并正确使用。</w:t>
      </w:r>
      <w:r/>
    </w:p>
    <w:p>
      <w:pPr>
        <w:ind w:firstLine="54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position w:val="1"/>
          <w:sz w:val="24"/>
          <w:highlight w:val="none"/>
        </w:rPr>
        <w:t xml:space="preserve">12</w:t>
      </w:r>
      <w:r>
        <w:rPr>
          <w:rFonts w:hint="eastAsia" w:asciiTheme="minorEastAsia" w:hAnsiTheme="minorEastAsia" w:eastAsiaTheme="minorEastAsia" w:cstheme="minorEastAsia"/>
          <w:color w:val="auto"/>
          <w:spacing w:val="9"/>
          <w:position w:val="1"/>
          <w:sz w:val="24"/>
          <w:highlight w:val="none"/>
        </w:rPr>
        <w:t xml:space="preserve">、</w:t>
      </w:r>
      <w:r>
        <w:rPr>
          <w:rFonts w:hint="eastAsia" w:asciiTheme="minorEastAsia" w:hAnsiTheme="minorEastAsia" w:eastAsiaTheme="minorEastAsia" w:cstheme="minorEastAsia"/>
          <w:color w:val="auto"/>
          <w:spacing w:val="8"/>
          <w:position w:val="1"/>
          <w:sz w:val="24"/>
          <w:highlight w:val="none"/>
        </w:rPr>
        <w:t xml:space="preserve">在恶劣的气候条件下，做好临时扣押点的各项防范措施及工作。</w:t>
      </w:r>
      <w:r/>
    </w:p>
    <w:p>
      <w:pPr>
        <w:ind w:firstLine="51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 xml:space="preserve">13、从业人员应办理相关手续，签订劳动合同，进行安全培训，考试合格后方可上岗作业</w:t>
      </w:r>
      <w:r>
        <w:rPr>
          <w:rFonts w:hint="eastAsia" w:asciiTheme="minorEastAsia" w:hAnsiTheme="minorEastAsia" w:eastAsiaTheme="minorEastAsia" w:cstheme="minorEastAsia"/>
          <w:color w:val="auto"/>
          <w:spacing w:val="2"/>
          <w:position w:val="1"/>
          <w:sz w:val="24"/>
          <w:highlight w:val="none"/>
        </w:rPr>
        <w:t xml:space="preserve">。</w:t>
      </w:r>
      <w:r/>
    </w:p>
    <w:p>
      <w:pPr>
        <w:ind w:firstLine="54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position w:val="1"/>
          <w:sz w:val="24"/>
          <w:highlight w:val="none"/>
        </w:rPr>
        <w:t xml:space="preserve">1</w:t>
      </w:r>
      <w:r>
        <w:rPr>
          <w:rFonts w:hint="eastAsia" w:asciiTheme="minorEastAsia" w:hAnsiTheme="minorEastAsia" w:eastAsiaTheme="minorEastAsia" w:cstheme="minorEastAsia"/>
          <w:color w:val="auto"/>
          <w:spacing w:val="13"/>
          <w:position w:val="1"/>
          <w:sz w:val="24"/>
          <w:highlight w:val="none"/>
        </w:rPr>
        <w:t xml:space="preserve">4</w:t>
      </w:r>
      <w:r>
        <w:rPr>
          <w:rFonts w:hint="eastAsia" w:asciiTheme="minorEastAsia" w:hAnsiTheme="minorEastAsia" w:eastAsiaTheme="minorEastAsia" w:cstheme="minorEastAsia"/>
          <w:color w:val="auto"/>
          <w:spacing w:val="8"/>
          <w:position w:val="1"/>
          <w:sz w:val="24"/>
          <w:highlight w:val="none"/>
        </w:rPr>
        <w:t xml:space="preserve">、每次水上作业前，必须对作业人员进行书面安全技术交底。</w:t>
      </w:r>
      <w:r/>
    </w:p>
    <w:p>
      <w:pPr>
        <w:ind w:firstLine="51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position w:val="1"/>
          <w:sz w:val="24"/>
          <w:highlight w:val="none"/>
        </w:rPr>
        <w:t xml:space="preserve">15、水上临</w:t>
      </w:r>
      <w:r>
        <w:rPr>
          <w:rFonts w:hint="eastAsia" w:asciiTheme="minorEastAsia" w:hAnsiTheme="minorEastAsia" w:eastAsiaTheme="minorEastAsia" w:cstheme="minorEastAsia"/>
          <w:color w:val="auto"/>
          <w:spacing w:val="4"/>
          <w:position w:val="1"/>
          <w:sz w:val="24"/>
          <w:highlight w:val="none"/>
        </w:rPr>
        <w:t xml:space="preserve">时扣押点的临时用电必须按照国家现行标准《施工现场临时用电安全技术规范》</w:t>
      </w:r>
      <w:r>
        <w:rPr>
          <w:rFonts w:hint="eastAsia" w:asciiTheme="minorEastAsia" w:hAnsiTheme="minorEastAsia" w:eastAsiaTheme="minorEastAsia" w:cstheme="minorEastAsia"/>
          <w:color w:val="auto"/>
          <w:position w:val="1"/>
          <w:sz w:val="24"/>
          <w:highlight w:val="none"/>
        </w:rPr>
        <w:t xml:space="preserve">JGJ</w:t>
      </w:r>
      <w:r>
        <w:rPr>
          <w:rFonts w:hint="eastAsia" w:asciiTheme="minorEastAsia" w:hAnsiTheme="minorEastAsia" w:eastAsiaTheme="minorEastAsia" w:cstheme="minorEastAsia"/>
          <w:color w:val="auto"/>
          <w:spacing w:val="4"/>
          <w:position w:val="1"/>
          <w:sz w:val="24"/>
          <w:highlight w:val="none"/>
        </w:rPr>
        <w:t xml:space="preserve"> 46</w:t>
      </w:r>
      <w:r>
        <w:rPr>
          <w:rFonts w:hint="eastAsia" w:asciiTheme="minorEastAsia" w:hAnsiTheme="minorEastAsia" w:eastAsiaTheme="minorEastAsia" w:cstheme="minorEastAsia"/>
          <w:color w:val="auto"/>
          <w:spacing w:val="8"/>
          <w:sz w:val="24"/>
          <w:highlight w:val="none"/>
        </w:rPr>
        <w:t xml:space="preserve">的</w:t>
      </w:r>
      <w:r>
        <w:rPr>
          <w:rFonts w:hint="eastAsia" w:asciiTheme="minorEastAsia" w:hAnsiTheme="minorEastAsia" w:eastAsiaTheme="minorEastAsia" w:cstheme="minorEastAsia"/>
          <w:color w:val="auto"/>
          <w:spacing w:val="5"/>
          <w:sz w:val="24"/>
          <w:highlight w:val="none"/>
        </w:rPr>
        <w:t xml:space="preserve">有关规定执行。</w:t>
      </w:r>
      <w:r/>
    </w:p>
    <w:p>
      <w:pPr>
        <w:ind w:firstLine="55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16</w:t>
      </w:r>
      <w:r>
        <w:rPr>
          <w:rFonts w:hint="eastAsia" w:asciiTheme="minorEastAsia" w:hAnsiTheme="minorEastAsia" w:eastAsiaTheme="minorEastAsia" w:cstheme="minorEastAsia"/>
          <w:color w:val="auto"/>
          <w:spacing w:val="17"/>
          <w:sz w:val="24"/>
          <w:highlight w:val="none"/>
        </w:rPr>
        <w:t xml:space="preserve">、</w:t>
      </w:r>
      <w:r>
        <w:rPr>
          <w:rFonts w:hint="eastAsia" w:asciiTheme="minorEastAsia" w:hAnsiTheme="minorEastAsia" w:eastAsiaTheme="minorEastAsia" w:cstheme="minorEastAsia"/>
          <w:color w:val="auto"/>
          <w:spacing w:val="9"/>
          <w:sz w:val="24"/>
          <w:highlight w:val="none"/>
        </w:rPr>
        <w:t xml:space="preserve">水上作业过程中，当发生重大险情或生产安全事故时，应及时启动应急预案排除险情、组织抢救、保护事故现场，并向有关部门报告</w:t>
      </w:r>
      <w:r>
        <w:rPr>
          <w:rFonts w:hint="eastAsia" w:asciiTheme="minorEastAsia" w:hAnsiTheme="minorEastAsia" w:eastAsiaTheme="minorEastAsia" w:cstheme="minorEastAsia"/>
          <w:color w:val="auto"/>
          <w:spacing w:val="7"/>
          <w:sz w:val="24"/>
          <w:highlight w:val="none"/>
        </w:rPr>
        <w:t xml:space="preserve">。</w:t>
      </w:r>
      <w:r/>
    </w:p>
    <w:p>
      <w:pPr>
        <w:ind w:firstLine="55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1</w:t>
      </w:r>
      <w:r>
        <w:rPr>
          <w:rFonts w:hint="eastAsia" w:asciiTheme="minorEastAsia" w:hAnsiTheme="minorEastAsia" w:eastAsiaTheme="minorEastAsia" w:cstheme="minorEastAsia"/>
          <w:color w:val="auto"/>
          <w:spacing w:val="14"/>
          <w:sz w:val="24"/>
          <w:highlight w:val="none"/>
        </w:rPr>
        <w:t xml:space="preserve">7</w:t>
      </w:r>
      <w:r>
        <w:rPr>
          <w:rFonts w:hint="eastAsia" w:asciiTheme="minorEastAsia" w:hAnsiTheme="minorEastAsia" w:eastAsiaTheme="minorEastAsia" w:cstheme="minorEastAsia"/>
          <w:color w:val="auto"/>
          <w:spacing w:val="9"/>
          <w:sz w:val="24"/>
          <w:highlight w:val="none"/>
        </w:rPr>
        <w:t xml:space="preserve">、乙方应在进场前办理所有操作人员的人身意外保险。水上作业过程产生的所有安全事故(含</w:t>
      </w:r>
      <w:r>
        <w:rPr>
          <w:rFonts w:hint="eastAsia" w:asciiTheme="minorEastAsia" w:hAnsiTheme="minorEastAsia" w:eastAsiaTheme="minorEastAsia" w:cstheme="minorEastAsia"/>
          <w:color w:val="auto"/>
          <w:spacing w:val="14"/>
          <w:sz w:val="24"/>
          <w:highlight w:val="none"/>
        </w:rPr>
        <w:t xml:space="preserve">意</w:t>
      </w:r>
      <w:r>
        <w:rPr>
          <w:rFonts w:hint="eastAsia" w:asciiTheme="minorEastAsia" w:hAnsiTheme="minorEastAsia" w:eastAsiaTheme="minorEastAsia" w:cstheme="minorEastAsia"/>
          <w:color w:val="auto"/>
          <w:spacing w:val="9"/>
          <w:sz w:val="24"/>
          <w:highlight w:val="none"/>
        </w:rPr>
        <w:t xml:space="preserve">外风险事故)以及                                   </w:t>
      </w:r>
      <w:r/>
    </w:p>
    <w:p>
      <w:pPr>
        <w:ind w:firstLine="55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18</w:t>
      </w:r>
      <w:r>
        <w:rPr>
          <w:rFonts w:hint="eastAsia" w:asciiTheme="minorEastAsia" w:hAnsiTheme="minorEastAsia" w:eastAsiaTheme="minorEastAsia" w:cstheme="minorEastAsia"/>
          <w:color w:val="auto"/>
          <w:spacing w:val="17"/>
          <w:sz w:val="24"/>
          <w:highlight w:val="none"/>
        </w:rPr>
        <w:t xml:space="preserve">、</w:t>
      </w:r>
      <w:r>
        <w:rPr>
          <w:rFonts w:hint="eastAsia" w:asciiTheme="minorEastAsia" w:hAnsiTheme="minorEastAsia" w:eastAsiaTheme="minorEastAsia" w:cstheme="minorEastAsia"/>
          <w:color w:val="auto"/>
          <w:spacing w:val="9"/>
          <w:sz w:val="24"/>
          <w:highlight w:val="none"/>
        </w:rPr>
        <w:t xml:space="preserve">乙方在水上作业过程中，须遵守当地管理部门的有关规定，如有违反，相关处罚款由乙方自</w:t>
      </w:r>
      <w:r>
        <w:rPr>
          <w:rFonts w:hint="eastAsia" w:asciiTheme="minorEastAsia" w:hAnsiTheme="minorEastAsia" w:eastAsiaTheme="minorEastAsia" w:cstheme="minorEastAsia"/>
          <w:color w:val="auto"/>
          <w:spacing w:val="5"/>
          <w:sz w:val="24"/>
          <w:highlight w:val="none"/>
        </w:rPr>
        <w:t xml:space="preserve">行</w:t>
      </w:r>
      <w:r>
        <w:rPr>
          <w:rFonts w:hint="eastAsia" w:asciiTheme="minorEastAsia" w:hAnsiTheme="minorEastAsia" w:eastAsiaTheme="minorEastAsia" w:cstheme="minorEastAsia"/>
          <w:color w:val="auto"/>
          <w:spacing w:val="4"/>
          <w:sz w:val="24"/>
          <w:highlight w:val="none"/>
        </w:rPr>
        <w:t xml:space="preserve">承担。</w:t>
      </w:r>
      <w:r/>
    </w:p>
    <w:p>
      <w:pPr>
        <w:ind w:firstLine="540"/>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5"/>
          <w:sz w:val="24"/>
          <w:highlight w:val="none"/>
        </w:rPr>
        <w:t xml:space="preserve">1</w:t>
      </w:r>
      <w:r>
        <w:rPr>
          <w:rFonts w:hint="eastAsia" w:asciiTheme="minorEastAsia" w:hAnsiTheme="minorEastAsia" w:eastAsiaTheme="minorEastAsia" w:cstheme="minorEastAsia"/>
          <w:color w:val="auto"/>
          <w:spacing w:val="9"/>
          <w:sz w:val="24"/>
          <w:highlight w:val="none"/>
        </w:rPr>
        <w:t xml:space="preserve">9、乙方本项目应派专职人员在整个周期需全程常驻现场，如未经</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9"/>
          <w:sz w:val="24"/>
          <w:highlight w:val="none"/>
        </w:rPr>
        <w:t xml:space="preserve">同意，不得轻易离开现</w:t>
      </w:r>
      <w:r>
        <w:rPr>
          <w:rFonts w:hint="eastAsia" w:asciiTheme="minorEastAsia" w:hAnsiTheme="minorEastAsia" w:eastAsiaTheme="minorEastAsia" w:cstheme="minorEastAsia"/>
          <w:color w:val="auto"/>
          <w:spacing w:val="8"/>
          <w:sz w:val="24"/>
          <w:highlight w:val="none"/>
        </w:rPr>
        <w:t xml:space="preserve">场，并且接受</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4"/>
          <w:sz w:val="24"/>
          <w:highlight w:val="none"/>
        </w:rPr>
        <w:t xml:space="preserve">组织人员的不定期现场抽查，如抽查发现相关人员不在现场，将按照10000元/</w:t>
      </w:r>
      <w:r>
        <w:rPr>
          <w:rFonts w:hint="eastAsia" w:asciiTheme="minorEastAsia" w:hAnsiTheme="minorEastAsia" w:eastAsiaTheme="minorEastAsia" w:cstheme="minorEastAsia"/>
          <w:color w:val="auto"/>
          <w:spacing w:val="7"/>
          <w:sz w:val="24"/>
          <w:highlight w:val="none"/>
        </w:rPr>
        <w:t xml:space="preserve">人/次进行罚款。</w:t>
      </w:r>
      <w:r/>
    </w:p>
    <w:p>
      <w:pPr>
        <w:ind w:firstLine="51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sz w:val="24"/>
          <w:highlight w:val="none"/>
        </w:rPr>
        <w:t xml:space="preserve">八、违约责</w:t>
      </w:r>
      <w:r>
        <w:rPr>
          <w:rFonts w:hint="eastAsia" w:asciiTheme="minorEastAsia" w:hAnsiTheme="minorEastAsia" w:eastAsiaTheme="minorEastAsia" w:cstheme="minorEastAsia"/>
          <w:color w:val="auto"/>
          <w:spacing w:val="7"/>
          <w:sz w:val="24"/>
          <w:highlight w:val="none"/>
        </w:rPr>
        <w:t xml:space="preserve">任</w:t>
      </w:r>
      <w:r/>
    </w:p>
    <w:p>
      <w:pPr>
        <w:ind w:firstLine="55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 xml:space="preserve">1、</w:t>
      </w:r>
      <w:r>
        <w:rPr>
          <w:rFonts w:hint="eastAsia" w:asciiTheme="minorEastAsia" w:hAnsiTheme="minorEastAsia" w:eastAsiaTheme="minorEastAsia" w:cstheme="minorEastAsia"/>
          <w:color w:val="auto"/>
          <w:spacing w:val="9"/>
          <w:sz w:val="24"/>
          <w:highlight w:val="none"/>
        </w:rPr>
        <w:t xml:space="preserve">水上临时扣押点中乙方所有的水上作业安全措施由乙方负责，</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9"/>
          <w:sz w:val="24"/>
          <w:highlight w:val="none"/>
        </w:rPr>
        <w:t xml:space="preserve">不承担安全责任和采取</w:t>
      </w:r>
      <w:r>
        <w:rPr>
          <w:rFonts w:hint="eastAsia" w:asciiTheme="minorEastAsia" w:hAnsiTheme="minorEastAsia" w:eastAsiaTheme="minorEastAsia" w:cstheme="minorEastAsia"/>
          <w:color w:val="auto"/>
          <w:spacing w:val="10"/>
          <w:sz w:val="24"/>
          <w:highlight w:val="none"/>
        </w:rPr>
        <w:t xml:space="preserve">拆除安全措施所发生的费用，如乙方未按规定做好安全措施的且拒不整改的，则</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10"/>
          <w:sz w:val="24"/>
          <w:highlight w:val="none"/>
        </w:rPr>
        <w:t xml:space="preserve">有权另行组</w:t>
      </w:r>
      <w:r>
        <w:rPr>
          <w:rFonts w:hint="eastAsia" w:asciiTheme="minorEastAsia" w:hAnsiTheme="minorEastAsia" w:eastAsiaTheme="minorEastAsia" w:cstheme="minorEastAsia"/>
          <w:color w:val="auto"/>
          <w:spacing w:val="1"/>
          <w:sz w:val="24"/>
          <w:highlight w:val="none"/>
        </w:rPr>
        <w:t xml:space="preserve">织</w:t>
      </w:r>
      <w:r>
        <w:rPr>
          <w:rFonts w:hint="eastAsia" w:asciiTheme="minorEastAsia" w:hAnsiTheme="minorEastAsia" w:eastAsiaTheme="minorEastAsia" w:cstheme="minorEastAsia"/>
          <w:color w:val="auto"/>
          <w:spacing w:val="9"/>
          <w:sz w:val="24"/>
          <w:highlight w:val="none"/>
        </w:rPr>
        <w:t xml:space="preserve">实施，所需费用在履约保证金中扣除</w:t>
      </w:r>
      <w:r>
        <w:rPr>
          <w:rFonts w:hint="eastAsia" w:asciiTheme="minorEastAsia" w:hAnsiTheme="minorEastAsia" w:eastAsiaTheme="minorEastAsia" w:cstheme="minorEastAsia"/>
          <w:color w:val="auto"/>
          <w:spacing w:val="5"/>
          <w:sz w:val="24"/>
          <w:highlight w:val="none"/>
        </w:rPr>
        <w:t xml:space="preserve">。</w:t>
      </w:r>
      <w:r/>
    </w:p>
    <w:p>
      <w:pPr>
        <w:ind w:firstLine="54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 xml:space="preserve">2、</w:t>
      </w:r>
      <w:r>
        <w:rPr>
          <w:rFonts w:hint="eastAsia" w:asciiTheme="minorEastAsia" w:hAnsiTheme="minorEastAsia" w:eastAsiaTheme="minorEastAsia" w:cstheme="minorEastAsia"/>
          <w:color w:val="auto"/>
          <w:spacing w:val="8"/>
          <w:sz w:val="24"/>
          <w:highlight w:val="none"/>
        </w:rPr>
        <w:t xml:space="preserve">乙方必须严格按照合同约定的相关内容执行，如因乙方自身原因引起的现场责任由乙方负责，</w:t>
      </w:r>
      <w:r>
        <w:rPr>
          <w:rFonts w:hint="eastAsia" w:asciiTheme="minorEastAsia" w:hAnsiTheme="minorEastAsia" w:eastAsiaTheme="minorEastAsia" w:cstheme="minorEastAsia"/>
          <w:color w:val="auto"/>
          <w:spacing w:val="16"/>
          <w:sz w:val="24"/>
          <w:highlight w:val="none"/>
        </w:rPr>
        <w:t xml:space="preserve">并</w:t>
      </w:r>
      <w:r>
        <w:rPr>
          <w:rFonts w:hint="eastAsia" w:asciiTheme="minorEastAsia" w:hAnsiTheme="minorEastAsia" w:eastAsiaTheme="minorEastAsia" w:cstheme="minorEastAsia"/>
          <w:color w:val="auto"/>
          <w:spacing w:val="12"/>
          <w:sz w:val="24"/>
          <w:highlight w:val="none"/>
        </w:rPr>
        <w:t xml:space="preserve">且</w:t>
      </w:r>
      <w:r>
        <w:rPr>
          <w:rFonts w:hint="eastAsia" w:asciiTheme="minorEastAsia" w:hAnsiTheme="minorEastAsia" w:eastAsiaTheme="minorEastAsia" w:cstheme="minorEastAsia"/>
          <w:color w:val="auto"/>
          <w:spacing w:val="8"/>
          <w:sz w:val="24"/>
          <w:highlight w:val="none"/>
        </w:rPr>
        <w:t xml:space="preserve">乙方应承担由此造成的一切经济损失。</w:t>
      </w:r>
      <w:r/>
    </w:p>
    <w:p>
      <w:pPr>
        <w:ind w:firstLine="528"/>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sz w:val="24"/>
          <w:highlight w:val="none"/>
        </w:rPr>
        <w:t xml:space="preserve">3、</w:t>
      </w:r>
      <w:r>
        <w:rPr>
          <w:rFonts w:hint="eastAsia" w:asciiTheme="minorEastAsia" w:hAnsiTheme="minorEastAsia" w:eastAsiaTheme="minorEastAsia" w:cstheme="minorEastAsia"/>
          <w:color w:val="auto"/>
          <w:spacing w:val="9"/>
          <w:sz w:val="24"/>
          <w:highlight w:val="none"/>
        </w:rPr>
        <w:t xml:space="preserve">对违反安全管理规定和水上作业现场违章作业的行为，</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9"/>
          <w:sz w:val="24"/>
          <w:highlight w:val="none"/>
        </w:rPr>
        <w:t xml:space="preserve">有权对乙方单位及个人进行教育和违约金收缴，并由</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9"/>
          <w:sz w:val="24"/>
          <w:highlight w:val="none"/>
        </w:rPr>
        <w:t xml:space="preserve">填写违约金处理通知单发至责任单位。</w:t>
      </w:r>
      <w:r/>
    </w:p>
    <w:p>
      <w:pPr>
        <w:ind w:firstLine="53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4"/>
          <w:sz w:val="24"/>
          <w:highlight w:val="none"/>
        </w:rPr>
        <w:t xml:space="preserve">4、</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9"/>
          <w:sz w:val="24"/>
          <w:highlight w:val="none"/>
        </w:rPr>
        <w:t xml:space="preserve">管理人员在安全检查和平时安全巡查时发现各乙方人员违规或违章，可直接记录、拍</w:t>
      </w:r>
      <w:r>
        <w:rPr>
          <w:rFonts w:hint="eastAsia" w:asciiTheme="minorEastAsia" w:hAnsiTheme="minorEastAsia" w:eastAsiaTheme="minorEastAsia" w:cstheme="minorEastAsia"/>
          <w:color w:val="auto"/>
          <w:spacing w:val="10"/>
          <w:sz w:val="24"/>
          <w:highlight w:val="none"/>
        </w:rPr>
        <w:t xml:space="preserve">照后下发违约金处理通知单，违约金</w:t>
      </w:r>
      <w:r>
        <w:rPr>
          <w:rFonts w:hint="eastAsia" w:asciiTheme="minorEastAsia" w:hAnsiTheme="minorEastAsia" w:eastAsiaTheme="minorEastAsia" w:cstheme="minorEastAsia"/>
          <w:color w:val="auto"/>
          <w:spacing w:val="10"/>
          <w:sz w:val="24"/>
          <w:highlight w:val="none"/>
          <w:lang w:val="en-US" w:eastAsia="zh-CN"/>
        </w:rPr>
        <w:t xml:space="preserve">在履约保证金中扣除</w:t>
      </w:r>
      <w:r>
        <w:rPr>
          <w:rFonts w:hint="eastAsia" w:asciiTheme="minorEastAsia" w:hAnsiTheme="minorEastAsia" w:eastAsiaTheme="minorEastAsia" w:cstheme="minorEastAsia"/>
          <w:color w:val="auto"/>
          <w:spacing w:val="5"/>
          <w:sz w:val="24"/>
          <w:highlight w:val="none"/>
        </w:rPr>
        <w:t xml:space="preserve">。</w:t>
      </w:r>
      <w:r/>
    </w:p>
    <w:p>
      <w:pPr>
        <w:ind w:firstLine="51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sz w:val="24"/>
          <w:highlight w:val="none"/>
        </w:rPr>
        <w:t xml:space="preserve">5、乙方出现严重安全、质量事故，或在</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9"/>
          <w:sz w:val="24"/>
          <w:highlight w:val="none"/>
        </w:rPr>
        <w:t xml:space="preserve">规定的整改期限内达不到整改要求的，</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9"/>
          <w:sz w:val="24"/>
          <w:highlight w:val="none"/>
        </w:rPr>
        <w:t xml:space="preserve">有</w:t>
      </w:r>
      <w:r>
        <w:rPr>
          <w:rFonts w:hint="eastAsia" w:asciiTheme="minorEastAsia" w:hAnsiTheme="minorEastAsia" w:eastAsiaTheme="minorEastAsia" w:cstheme="minorEastAsia"/>
          <w:color w:val="auto"/>
          <w:spacing w:val="20"/>
          <w:sz w:val="24"/>
          <w:highlight w:val="none"/>
        </w:rPr>
        <w:t xml:space="preserve">权</w:t>
      </w:r>
      <w:r>
        <w:rPr>
          <w:rFonts w:hint="eastAsia" w:asciiTheme="minorEastAsia" w:hAnsiTheme="minorEastAsia" w:eastAsiaTheme="minorEastAsia" w:cstheme="minorEastAsia"/>
          <w:color w:val="auto"/>
          <w:spacing w:val="17"/>
          <w:sz w:val="24"/>
          <w:highlight w:val="none"/>
        </w:rPr>
        <w:t xml:space="preserve">要</w:t>
      </w:r>
      <w:r>
        <w:rPr>
          <w:rFonts w:hint="eastAsia" w:asciiTheme="minorEastAsia" w:hAnsiTheme="minorEastAsia" w:eastAsiaTheme="minorEastAsia" w:cstheme="minorEastAsia"/>
          <w:color w:val="auto"/>
          <w:spacing w:val="10"/>
          <w:sz w:val="24"/>
          <w:highlight w:val="none"/>
        </w:rPr>
        <w:t xml:space="preserve">求乙方退场，并按已完服务期应付款项的60%进行结算。</w:t>
      </w:r>
      <w:r/>
    </w:p>
    <w:p>
      <w:pPr>
        <w:ind w:firstLine="536"/>
        <w:jc w:val="left"/>
        <w:keepLines/>
        <w:spacing w:line="360" w:lineRule="auto"/>
        <w:rPr>
          <w:rFonts w:hint="eastAsia" w:asciiTheme="minorEastAsia" w:hAnsiTheme="minorEastAsia" w:eastAsiaTheme="minorEastAsia" w:cstheme="minorEastAsia"/>
          <w:color w:val="auto"/>
          <w:spacing w:val="8"/>
          <w:sz w:val="24"/>
          <w:highlight w:val="none"/>
        </w:rPr>
      </w:pPr>
      <w:r>
        <w:rPr>
          <w:rFonts w:hint="eastAsia" w:asciiTheme="minorEastAsia" w:hAnsiTheme="minorEastAsia" w:eastAsiaTheme="minorEastAsia" w:cstheme="minorEastAsia"/>
          <w:color w:val="auto"/>
          <w:spacing w:val="14"/>
          <w:sz w:val="24"/>
          <w:highlight w:val="none"/>
        </w:rPr>
        <w:t xml:space="preserve">6、</w:t>
      </w:r>
      <w:r>
        <w:rPr>
          <w:rFonts w:hint="eastAsia" w:asciiTheme="minorEastAsia" w:hAnsiTheme="minorEastAsia" w:eastAsiaTheme="minorEastAsia" w:cstheme="minorEastAsia"/>
          <w:color w:val="auto"/>
          <w:spacing w:val="9"/>
          <w:sz w:val="24"/>
          <w:highlight w:val="none"/>
        </w:rPr>
        <w:t xml:space="preserve">由于乙方原因如出现安全问题及达不到安全作业的，履约保证金不予退还，并由乙方承担所</w:t>
      </w:r>
      <w:r>
        <w:rPr>
          <w:rFonts w:hint="eastAsia" w:asciiTheme="minorEastAsia" w:hAnsiTheme="minorEastAsia" w:eastAsiaTheme="minorEastAsia" w:cstheme="minorEastAsia"/>
          <w:color w:val="auto"/>
          <w:spacing w:val="16"/>
          <w:sz w:val="24"/>
          <w:highlight w:val="none"/>
        </w:rPr>
        <w:t xml:space="preserve">有</w:t>
      </w:r>
      <w:r>
        <w:rPr>
          <w:rFonts w:hint="eastAsia" w:asciiTheme="minorEastAsia" w:hAnsiTheme="minorEastAsia" w:eastAsiaTheme="minorEastAsia" w:cstheme="minorEastAsia"/>
          <w:color w:val="auto"/>
          <w:spacing w:val="12"/>
          <w:sz w:val="24"/>
          <w:highlight w:val="none"/>
        </w:rPr>
        <w:t xml:space="preserve">责</w:t>
      </w:r>
      <w:r>
        <w:rPr>
          <w:rFonts w:hint="eastAsia" w:asciiTheme="minorEastAsia" w:hAnsiTheme="minorEastAsia" w:eastAsiaTheme="minorEastAsia" w:cstheme="minorEastAsia"/>
          <w:color w:val="auto"/>
          <w:spacing w:val="8"/>
          <w:sz w:val="24"/>
          <w:highlight w:val="none"/>
        </w:rPr>
        <w:t xml:space="preserve">任及由此引起的所有损失与费用。</w:t>
      </w:r>
      <w:r/>
    </w:p>
    <w:p>
      <w:pPr>
        <w:ind w:firstLine="528"/>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sz w:val="24"/>
          <w:highlight w:val="none"/>
        </w:rPr>
        <w:t xml:space="preserve">九</w:t>
      </w:r>
      <w:r>
        <w:rPr>
          <w:rFonts w:hint="eastAsia" w:asciiTheme="minorEastAsia" w:hAnsiTheme="minorEastAsia" w:eastAsiaTheme="minorEastAsia" w:cstheme="minorEastAsia"/>
          <w:color w:val="auto"/>
          <w:spacing w:val="9"/>
          <w:sz w:val="24"/>
          <w:highlight w:val="none"/>
        </w:rPr>
        <w:t xml:space="preserve">、合同的解除和转让</w:t>
      </w:r>
      <w:r/>
    </w:p>
    <w:p>
      <w:pPr>
        <w:ind w:firstLine="51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position w:val="1"/>
          <w:sz w:val="24"/>
          <w:highlight w:val="none"/>
        </w:rPr>
        <w:t xml:space="preserve">1、</w:t>
      </w:r>
      <w:r>
        <w:rPr>
          <w:rFonts w:hint="eastAsia" w:asciiTheme="minorEastAsia" w:hAnsiTheme="minorEastAsia" w:eastAsiaTheme="minorEastAsia" w:cstheme="minorEastAsia"/>
          <w:color w:val="auto"/>
          <w:spacing w:val="11"/>
          <w:position w:val="1"/>
          <w:sz w:val="24"/>
          <w:highlight w:val="none"/>
        </w:rPr>
        <w:t xml:space="preserve">甲方</w:t>
      </w:r>
      <w:r>
        <w:rPr>
          <w:rFonts w:hint="eastAsia" w:asciiTheme="minorEastAsia" w:hAnsiTheme="minorEastAsia" w:eastAsiaTheme="minorEastAsia" w:cstheme="minorEastAsia"/>
          <w:color w:val="auto"/>
          <w:spacing w:val="8"/>
          <w:position w:val="1"/>
          <w:sz w:val="24"/>
          <w:highlight w:val="none"/>
        </w:rPr>
        <w:t xml:space="preserve">和乙方协商一致，可以解除合同</w:t>
      </w:r>
      <w:r>
        <w:rPr>
          <w:rFonts w:hint="eastAsia" w:asciiTheme="minorEastAsia" w:hAnsiTheme="minorEastAsia" w:eastAsiaTheme="minorEastAsia" w:cstheme="minorEastAsia"/>
          <w:color w:val="auto"/>
          <w:spacing w:val="7"/>
          <w:position w:val="1"/>
          <w:sz w:val="24"/>
          <w:highlight w:val="none"/>
        </w:rPr>
        <w:t xml:space="preserve">。</w:t>
      </w:r>
      <w:r/>
    </w:p>
    <w:p>
      <w:pPr>
        <w:ind w:firstLine="520"/>
        <w:jc w:val="left"/>
        <w:keepLines/>
        <w:spacing w:line="360" w:lineRule="auto"/>
        <w:rPr>
          <w:rFonts w:hint="eastAsia" w:asciiTheme="minorEastAsia" w:hAnsiTheme="minorEastAsia" w:eastAsiaTheme="minorEastAsia" w:cstheme="minorEastAsia"/>
          <w:color w:val="auto"/>
          <w:spacing w:val="8"/>
          <w:position w:val="1"/>
          <w:sz w:val="24"/>
          <w:highlight w:val="none"/>
        </w:rPr>
      </w:pPr>
      <w:r>
        <w:rPr>
          <w:rFonts w:hint="eastAsia" w:asciiTheme="minorEastAsia" w:hAnsiTheme="minorEastAsia" w:eastAsiaTheme="minorEastAsia" w:cstheme="minorEastAsia"/>
          <w:color w:val="auto"/>
          <w:spacing w:val="10"/>
          <w:position w:val="1"/>
          <w:sz w:val="24"/>
          <w:highlight w:val="none"/>
          <w:lang w:val="en-US" w:eastAsia="zh-CN"/>
        </w:rPr>
        <w:t xml:space="preserve">2</w:t>
      </w:r>
      <w:r>
        <w:rPr>
          <w:rFonts w:hint="eastAsia" w:asciiTheme="minorEastAsia" w:hAnsiTheme="minorEastAsia" w:eastAsiaTheme="minorEastAsia" w:cstheme="minorEastAsia"/>
          <w:color w:val="auto"/>
          <w:spacing w:val="8"/>
          <w:position w:val="1"/>
          <w:sz w:val="24"/>
          <w:highlight w:val="none"/>
        </w:rPr>
        <w:t xml:space="preserve">、合同的部分和全部都不得转让。</w:t>
      </w:r>
      <w:r/>
    </w:p>
    <w:p>
      <w:pPr>
        <w:pStyle w:val="1022"/>
        <w:numPr>
          <w:ilvl w:val="0"/>
          <w:numId w:val="3"/>
        </w:numPr>
        <w:ind w:firstLine="520"/>
        <w:jc w:val="left"/>
        <w:keepLines w:val="0"/>
        <w:keepNext w:val="0"/>
        <w:pageBreakBefore w:val="0"/>
        <w:spacing w:line="360" w:lineRule="auto"/>
        <w:widowControl w:val="off"/>
        <w:rPr>
          <w:rFonts w:hint="eastAsia"/>
          <w:lang w:val="en-US" w:eastAsia="zh-CN"/>
        </w:rPr>
      </w:pPr>
      <w:r>
        <w:rPr>
          <w:rFonts w:hint="eastAsia"/>
          <w:lang w:val="en-US" w:eastAsia="zh-CN"/>
        </w:rPr>
        <w:t xml:space="preserve">验收</w:t>
      </w:r>
      <w:r/>
    </w:p>
    <w:p>
      <w:pPr>
        <w:pStyle w:val="1022"/>
        <w:ind w:firstLine="480"/>
        <w:jc w:val="left"/>
        <w:keepLines w:val="0"/>
        <w:keepNext w:val="0"/>
        <w:pageBreakBefore w:val="0"/>
        <w:spacing w:line="360" w:lineRule="auto"/>
        <w:widowControl w:val="off"/>
        <w:tabs>
          <w:tab w:val="left" w:pos="1135" w:leader="none"/>
        </w:tabs>
        <w:rPr>
          <w:rFonts w:hint="eastAsia"/>
          <w:sz w:val="24"/>
          <w:szCs w:val="24"/>
          <w:lang w:val="en-US" w:eastAsia="zh-CN"/>
        </w:rPr>
      </w:pPr>
      <w:r>
        <w:rPr>
          <w:rFonts w:hint="eastAsia" w:ascii="宋体" w:hAnsi="宋体" w:eastAsia="宋体" w:cs="宋体"/>
          <w:sz w:val="24"/>
          <w:szCs w:val="24"/>
        </w:rPr>
        <w:t xml:space="preserve">遵照《江苏省政府采购履约验收管理办法》执行。</w:t>
      </w:r>
      <w:r/>
    </w:p>
    <w:p>
      <w:pPr>
        <w:ind w:firstLine="51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sz w:val="24"/>
          <w:highlight w:val="none"/>
        </w:rPr>
        <w:t xml:space="preserve">十</w:t>
      </w:r>
      <w:r>
        <w:rPr>
          <w:rFonts w:hint="eastAsia" w:asciiTheme="minorEastAsia" w:hAnsiTheme="minorEastAsia" w:eastAsiaTheme="minorEastAsia" w:cstheme="minorEastAsia"/>
          <w:color w:val="auto"/>
          <w:spacing w:val="8"/>
          <w:sz w:val="24"/>
          <w:highlight w:val="none"/>
          <w:lang w:val="en-US" w:eastAsia="zh-CN"/>
        </w:rPr>
        <w:t xml:space="preserve">一</w:t>
      </w:r>
      <w:r>
        <w:rPr>
          <w:rFonts w:hint="eastAsia" w:asciiTheme="minorEastAsia" w:hAnsiTheme="minorEastAsia" w:eastAsiaTheme="minorEastAsia" w:cstheme="minorEastAsia"/>
          <w:color w:val="auto"/>
          <w:spacing w:val="8"/>
          <w:sz w:val="24"/>
          <w:highlight w:val="none"/>
        </w:rPr>
        <w:t xml:space="preserve">、不可抗</w:t>
      </w:r>
      <w:r>
        <w:rPr>
          <w:rFonts w:hint="eastAsia" w:asciiTheme="minorEastAsia" w:hAnsiTheme="minorEastAsia" w:eastAsiaTheme="minorEastAsia" w:cstheme="minorEastAsia"/>
          <w:color w:val="auto"/>
          <w:spacing w:val="6"/>
          <w:sz w:val="24"/>
          <w:highlight w:val="none"/>
        </w:rPr>
        <w:t xml:space="preserve">力</w:t>
      </w:r>
      <w:r/>
    </w:p>
    <w:p>
      <w:pPr>
        <w:ind w:firstLine="54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position w:val="1"/>
          <w:sz w:val="24"/>
          <w:highlight w:val="none"/>
        </w:rPr>
        <w:t xml:space="preserve">1</w:t>
      </w:r>
      <w:r>
        <w:rPr>
          <w:rFonts w:hint="eastAsia" w:asciiTheme="minorEastAsia" w:hAnsiTheme="minorEastAsia" w:eastAsiaTheme="minorEastAsia" w:cstheme="minorEastAsia"/>
          <w:color w:val="auto"/>
          <w:spacing w:val="15"/>
          <w:position w:val="1"/>
          <w:sz w:val="24"/>
          <w:highlight w:val="none"/>
        </w:rPr>
        <w:t xml:space="preserve">、</w:t>
      </w:r>
      <w:r>
        <w:rPr>
          <w:rFonts w:hint="eastAsia" w:asciiTheme="minorEastAsia" w:hAnsiTheme="minorEastAsia" w:eastAsiaTheme="minorEastAsia" w:cstheme="minorEastAsia"/>
          <w:color w:val="auto"/>
          <w:spacing w:val="8"/>
          <w:position w:val="1"/>
          <w:sz w:val="24"/>
          <w:highlight w:val="none"/>
        </w:rPr>
        <w:t xml:space="preserve">不可抗力是指不能预见、不能避免并不能克服的客观情况。</w:t>
      </w:r>
      <w:r/>
    </w:p>
    <w:p>
      <w:pPr>
        <w:ind w:firstLine="53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4"/>
          <w:sz w:val="24"/>
          <w:highlight w:val="none"/>
        </w:rPr>
        <w:t xml:space="preserve">2</w:t>
      </w:r>
      <w:r>
        <w:rPr>
          <w:rFonts w:hint="eastAsia" w:asciiTheme="minorEastAsia" w:hAnsiTheme="minorEastAsia" w:eastAsiaTheme="minorEastAsia" w:cstheme="minorEastAsia"/>
          <w:color w:val="auto"/>
          <w:spacing w:val="8"/>
          <w:sz w:val="24"/>
          <w:highlight w:val="none"/>
        </w:rPr>
        <w:t xml:space="preserve">、</w:t>
      </w:r>
      <w:r>
        <w:rPr>
          <w:rFonts w:hint="eastAsia" w:asciiTheme="minorEastAsia" w:hAnsiTheme="minorEastAsia" w:eastAsiaTheme="minorEastAsia" w:cstheme="minorEastAsia"/>
          <w:color w:val="auto"/>
          <w:spacing w:val="7"/>
          <w:sz w:val="24"/>
          <w:highlight w:val="none"/>
        </w:rPr>
        <w:t xml:space="preserve">任何一方由于不可抗力而影响本合同义务履行时，可根据不可抗力的影响程度和范围延迟或免</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pacing w:val="10"/>
          <w:sz w:val="24"/>
          <w:highlight w:val="none"/>
        </w:rPr>
        <w:t xml:space="preserve">除履行部分或全部合同义务。但是受不可抗力影响的一方应尽量减小不可抗力引起的延误或其他不</w:t>
      </w:r>
      <w:r>
        <w:rPr>
          <w:rFonts w:hint="eastAsia" w:asciiTheme="minorEastAsia" w:hAnsiTheme="minorEastAsia" w:eastAsiaTheme="minorEastAsia" w:cstheme="minorEastAsia"/>
          <w:color w:val="auto"/>
          <w:spacing w:val="1"/>
          <w:sz w:val="24"/>
          <w:highlight w:val="none"/>
        </w:rPr>
        <w:t xml:space="preserve">利</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pacing w:val="10"/>
          <w:sz w:val="24"/>
          <w:highlight w:val="none"/>
        </w:rPr>
        <w:t xml:space="preserve">影响，并在不可抗力影响消除后，立即通知对方。任何一方不得因不可抗力造成的延迟而要求调整</w:t>
      </w:r>
      <w:r>
        <w:rPr>
          <w:rFonts w:hint="eastAsia" w:asciiTheme="minorEastAsia" w:hAnsiTheme="minorEastAsia" w:eastAsiaTheme="minorEastAsia" w:cstheme="minorEastAsia"/>
          <w:color w:val="auto"/>
          <w:spacing w:val="1"/>
          <w:sz w:val="24"/>
          <w:highlight w:val="none"/>
        </w:rPr>
        <w:t xml:space="preserve">合</w:t>
      </w:r>
      <w:r>
        <w:rPr>
          <w:rFonts w:hint="eastAsia" w:asciiTheme="minorEastAsia" w:hAnsiTheme="minorEastAsia" w:eastAsiaTheme="minorEastAsia" w:cstheme="minorEastAsia"/>
          <w:color w:val="auto"/>
          <w:spacing w:val="5"/>
          <w:sz w:val="24"/>
          <w:highlight w:val="none"/>
        </w:rPr>
        <w:t xml:space="preserve">同价格。</w:t>
      </w:r>
      <w:r/>
    </w:p>
    <w:p>
      <w:pPr>
        <w:ind w:firstLine="512"/>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sz w:val="24"/>
          <w:highlight w:val="none"/>
        </w:rPr>
        <w:t xml:space="preserve">3、受到</w:t>
      </w:r>
      <w:r>
        <w:rPr>
          <w:rFonts w:hint="eastAsia" w:asciiTheme="minorEastAsia" w:hAnsiTheme="minorEastAsia" w:eastAsiaTheme="minorEastAsia" w:cstheme="minorEastAsia"/>
          <w:color w:val="auto"/>
          <w:spacing w:val="7"/>
          <w:sz w:val="24"/>
          <w:highlight w:val="none"/>
        </w:rPr>
        <w:t xml:space="preserve">不</w:t>
      </w:r>
      <w:r>
        <w:rPr>
          <w:rFonts w:hint="eastAsia" w:asciiTheme="minorEastAsia" w:hAnsiTheme="minorEastAsia" w:eastAsiaTheme="minorEastAsia" w:cstheme="minorEastAsia"/>
          <w:color w:val="auto"/>
          <w:spacing w:val="4"/>
          <w:sz w:val="24"/>
          <w:highlight w:val="none"/>
        </w:rPr>
        <w:t xml:space="preserve">可抗力影响的一方应在不可抗力事件发生后2周内(含本数) ，取得有关部门关于发生</w:t>
      </w:r>
      <w:r>
        <w:rPr>
          <w:rFonts w:hint="eastAsia" w:asciiTheme="minorEastAsia" w:hAnsiTheme="minorEastAsia" w:eastAsiaTheme="minorEastAsia" w:cstheme="minorEastAsia"/>
          <w:color w:val="auto"/>
          <w:spacing w:val="18"/>
          <w:sz w:val="24"/>
          <w:highlight w:val="none"/>
        </w:rPr>
        <w:t xml:space="preserve">不可抗</w:t>
      </w:r>
      <w:r>
        <w:rPr>
          <w:rFonts w:hint="eastAsia" w:asciiTheme="minorEastAsia" w:hAnsiTheme="minorEastAsia" w:eastAsiaTheme="minorEastAsia" w:cstheme="minorEastAsia"/>
          <w:color w:val="auto"/>
          <w:spacing w:val="16"/>
          <w:sz w:val="24"/>
          <w:highlight w:val="none"/>
        </w:rPr>
        <w:t xml:space="preserve">力</w:t>
      </w:r>
      <w:r>
        <w:rPr>
          <w:rFonts w:hint="eastAsia" w:asciiTheme="minorEastAsia" w:hAnsiTheme="minorEastAsia" w:eastAsiaTheme="minorEastAsia" w:cstheme="minorEastAsia"/>
          <w:color w:val="auto"/>
          <w:spacing w:val="9"/>
          <w:sz w:val="24"/>
          <w:highlight w:val="none"/>
        </w:rPr>
        <w:t xml:space="preserve">事件的证明文件，并以传真等书面形式提交另一方确认。否则，无权以不可抗力为由要求减</w:t>
      </w:r>
      <w:r>
        <w:rPr>
          <w:rFonts w:hint="eastAsia" w:asciiTheme="minorEastAsia" w:hAnsiTheme="minorEastAsia" w:eastAsiaTheme="minorEastAsia" w:cstheme="minorEastAsia"/>
          <w:color w:val="auto"/>
          <w:spacing w:val="12"/>
          <w:sz w:val="24"/>
          <w:highlight w:val="none"/>
        </w:rPr>
        <w:t xml:space="preserve">轻</w:t>
      </w:r>
      <w:r>
        <w:rPr>
          <w:rFonts w:hint="eastAsia" w:asciiTheme="minorEastAsia" w:hAnsiTheme="minorEastAsia" w:eastAsiaTheme="minorEastAsia" w:cstheme="minorEastAsia"/>
          <w:color w:val="auto"/>
          <w:spacing w:val="7"/>
          <w:sz w:val="24"/>
          <w:highlight w:val="none"/>
        </w:rPr>
        <w:t xml:space="preserve">或免除合同责任。</w:t>
      </w:r>
      <w:r/>
    </w:p>
    <w:p>
      <w:pPr>
        <w:ind w:firstLine="49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4"/>
          <w:sz w:val="24"/>
          <w:highlight w:val="none"/>
        </w:rPr>
        <w:t xml:space="preserve">4、如果不可抗</w:t>
      </w:r>
      <w:r>
        <w:rPr>
          <w:rFonts w:hint="eastAsia" w:asciiTheme="minorEastAsia" w:hAnsiTheme="minorEastAsia" w:eastAsiaTheme="minorEastAsia" w:cstheme="minorEastAsia"/>
          <w:color w:val="auto"/>
          <w:spacing w:val="3"/>
          <w:sz w:val="24"/>
          <w:highlight w:val="none"/>
        </w:rPr>
        <w:t xml:space="preserve">力</w:t>
      </w:r>
      <w:r>
        <w:rPr>
          <w:rFonts w:hint="eastAsia" w:asciiTheme="minorEastAsia" w:hAnsiTheme="minorEastAsia" w:eastAsiaTheme="minorEastAsia" w:cstheme="minorEastAsia"/>
          <w:color w:val="auto"/>
          <w:spacing w:val="2"/>
          <w:sz w:val="24"/>
          <w:highlight w:val="none"/>
        </w:rPr>
        <w:t xml:space="preserve">事件的影响已达120天或双方预计不可抗力事件的影响将延续120 天以上(含本</w:t>
      </w:r>
      <w:r>
        <w:rPr>
          <w:rFonts w:hint="eastAsia" w:asciiTheme="minorEastAsia" w:hAnsiTheme="minorEastAsia" w:eastAsiaTheme="minorEastAsia" w:cstheme="minorEastAsia"/>
          <w:color w:val="auto"/>
          <w:spacing w:val="12"/>
          <w:sz w:val="24"/>
          <w:highlight w:val="none"/>
        </w:rPr>
        <w:t xml:space="preserve">数)时</w:t>
      </w:r>
      <w:r>
        <w:rPr>
          <w:rFonts w:hint="eastAsia" w:asciiTheme="minorEastAsia" w:hAnsiTheme="minorEastAsia" w:eastAsiaTheme="minorEastAsia" w:cstheme="minorEastAsia"/>
          <w:color w:val="auto"/>
          <w:spacing w:val="8"/>
          <w:sz w:val="24"/>
          <w:highlight w:val="none"/>
        </w:rPr>
        <w:t xml:space="preserve">，</w:t>
      </w:r>
      <w:r>
        <w:rPr>
          <w:rFonts w:hint="eastAsia" w:asciiTheme="minorEastAsia" w:hAnsiTheme="minorEastAsia" w:eastAsiaTheme="minorEastAsia" w:cstheme="minorEastAsia"/>
          <w:color w:val="auto"/>
          <w:spacing w:val="6"/>
          <w:sz w:val="24"/>
          <w:highlight w:val="none"/>
        </w:rPr>
        <w:t xml:space="preserve">任何一方有权终止本合同。由于合同终止所引起的后续问题由双方友好协商解决。</w:t>
      </w:r>
      <w:r/>
    </w:p>
    <w:p>
      <w:pPr>
        <w:ind w:firstLine="528"/>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sz w:val="24"/>
          <w:highlight w:val="none"/>
        </w:rPr>
        <w:t xml:space="preserve">十</w:t>
      </w:r>
      <w:r>
        <w:rPr>
          <w:rFonts w:hint="eastAsia" w:asciiTheme="minorEastAsia" w:hAnsiTheme="minorEastAsia" w:eastAsiaTheme="minorEastAsia" w:cstheme="minorEastAsia"/>
          <w:color w:val="auto"/>
          <w:spacing w:val="12"/>
          <w:sz w:val="24"/>
          <w:highlight w:val="none"/>
          <w:lang w:val="en-US" w:eastAsia="zh-CN"/>
        </w:rPr>
        <w:t xml:space="preserve">二</w:t>
      </w:r>
      <w:r>
        <w:rPr>
          <w:rFonts w:hint="eastAsia" w:asciiTheme="minorEastAsia" w:hAnsiTheme="minorEastAsia" w:eastAsiaTheme="minorEastAsia" w:cstheme="minorEastAsia"/>
          <w:color w:val="auto"/>
          <w:spacing w:val="9"/>
          <w:sz w:val="24"/>
          <w:highlight w:val="none"/>
        </w:rPr>
        <w:t xml:space="preserve">、争议解决方式</w:t>
      </w:r>
      <w:r/>
    </w:p>
    <w:p>
      <w:pPr>
        <w:ind w:firstLine="540"/>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5"/>
          <w:sz w:val="24"/>
          <w:highlight w:val="none"/>
        </w:rPr>
        <w:t xml:space="preserve">甲</w:t>
      </w:r>
      <w:r>
        <w:rPr>
          <w:rFonts w:hint="eastAsia" w:asciiTheme="minorEastAsia" w:hAnsiTheme="minorEastAsia" w:eastAsiaTheme="minorEastAsia" w:cstheme="minorEastAsia"/>
          <w:color w:val="auto"/>
          <w:spacing w:val="9"/>
          <w:sz w:val="24"/>
          <w:highlight w:val="none"/>
        </w:rPr>
        <w:t xml:space="preserve">、乙双方因履行本合同发生纠纷时，可以协商解决，协商不成的，任何一方可以向南通仲裁委</w:t>
      </w:r>
      <w:r>
        <w:rPr>
          <w:rFonts w:hint="eastAsia" w:asciiTheme="minorEastAsia" w:hAnsiTheme="minorEastAsia" w:eastAsiaTheme="minorEastAsia" w:cstheme="minorEastAsia"/>
          <w:color w:val="auto"/>
          <w:spacing w:val="7"/>
          <w:sz w:val="24"/>
          <w:highlight w:val="none"/>
        </w:rPr>
        <w:t xml:space="preserve">员会申请仲裁解决</w:t>
      </w:r>
      <w:r>
        <w:rPr>
          <w:rFonts w:hint="eastAsia" w:asciiTheme="minorEastAsia" w:hAnsiTheme="minorEastAsia" w:eastAsiaTheme="minorEastAsia" w:cstheme="minorEastAsia"/>
          <w:color w:val="auto"/>
          <w:spacing w:val="5"/>
          <w:sz w:val="24"/>
          <w:highlight w:val="none"/>
        </w:rPr>
        <w:t xml:space="preserve">。</w:t>
      </w:r>
      <w:r/>
    </w:p>
    <w:p>
      <w:pPr>
        <w:ind w:firstLine="548"/>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7"/>
          <w:sz w:val="24"/>
          <w:highlight w:val="none"/>
        </w:rPr>
        <w:t xml:space="preserve">十</w:t>
      </w:r>
      <w:r>
        <w:rPr>
          <w:rFonts w:hint="eastAsia" w:asciiTheme="minorEastAsia" w:hAnsiTheme="minorEastAsia" w:eastAsiaTheme="minorEastAsia" w:cstheme="minorEastAsia"/>
          <w:color w:val="auto"/>
          <w:spacing w:val="9"/>
          <w:sz w:val="24"/>
          <w:highlight w:val="none"/>
          <w:lang w:val="en-US" w:eastAsia="zh-CN"/>
        </w:rPr>
        <w:t xml:space="preserve">三</w:t>
      </w:r>
      <w:r>
        <w:rPr>
          <w:rFonts w:hint="eastAsia" w:asciiTheme="minorEastAsia" w:hAnsiTheme="minorEastAsia" w:eastAsiaTheme="minorEastAsia" w:cstheme="minorEastAsia"/>
          <w:color w:val="auto"/>
          <w:spacing w:val="9"/>
          <w:sz w:val="24"/>
          <w:highlight w:val="none"/>
        </w:rPr>
        <w:t xml:space="preserve">、合同的生效</w:t>
      </w:r>
      <w:r/>
    </w:p>
    <w:p>
      <w:pPr>
        <w:ind w:firstLine="52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sz w:val="24"/>
          <w:highlight w:val="none"/>
        </w:rPr>
        <w:t xml:space="preserve">本合同在乙方缴纳履约保证金后，甲乙双方签字盖章后生效</w:t>
      </w:r>
      <w:r>
        <w:rPr>
          <w:rFonts w:hint="eastAsia" w:asciiTheme="minorEastAsia" w:hAnsiTheme="minorEastAsia" w:eastAsiaTheme="minorEastAsia" w:cstheme="minorEastAsia"/>
          <w:color w:val="auto"/>
          <w:spacing w:val="2"/>
          <w:sz w:val="24"/>
          <w:highlight w:val="none"/>
        </w:rPr>
        <w:t xml:space="preserve">。</w:t>
      </w:r>
      <w:r/>
    </w:p>
    <w:p>
      <w:pPr>
        <w:ind w:firstLine="520"/>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 xml:space="preserve">十</w:t>
      </w:r>
      <w:r>
        <w:rPr>
          <w:rFonts w:hint="eastAsia" w:asciiTheme="minorEastAsia" w:hAnsiTheme="minorEastAsia" w:eastAsiaTheme="minorEastAsia" w:cstheme="minorEastAsia"/>
          <w:color w:val="auto"/>
          <w:spacing w:val="8"/>
          <w:sz w:val="24"/>
          <w:highlight w:val="none"/>
          <w:lang w:val="en-US" w:eastAsia="zh-CN"/>
        </w:rPr>
        <w:t xml:space="preserve">四</w:t>
      </w:r>
      <w:r>
        <w:rPr>
          <w:rFonts w:hint="eastAsia" w:asciiTheme="minorEastAsia" w:hAnsiTheme="minorEastAsia" w:eastAsiaTheme="minorEastAsia" w:cstheme="minorEastAsia"/>
          <w:color w:val="auto"/>
          <w:spacing w:val="8"/>
          <w:sz w:val="24"/>
          <w:highlight w:val="none"/>
        </w:rPr>
        <w:t xml:space="preserve">、附则</w:t>
      </w:r>
      <w:r/>
    </w:p>
    <w:p>
      <w:pPr>
        <w:ind w:firstLine="500"/>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5"/>
          <w:sz w:val="24"/>
          <w:highlight w:val="none"/>
        </w:rPr>
        <w:t xml:space="preserve">1、双方可对本合同的条款进行补充，以书面形式签订补充协议，补充协议与合同具有同等效力</w:t>
      </w:r>
      <w:r>
        <w:rPr>
          <w:rFonts w:hint="eastAsia" w:asciiTheme="minorEastAsia" w:hAnsiTheme="minorEastAsia" w:eastAsiaTheme="minorEastAsia" w:cstheme="minorEastAsia"/>
          <w:color w:val="auto"/>
          <w:spacing w:val="1"/>
          <w:sz w:val="24"/>
          <w:highlight w:val="none"/>
        </w:rPr>
        <w:t xml:space="preserve">。</w:t>
      </w:r>
      <w:r>
        <w:rPr>
          <w:rFonts w:hint="eastAsia" w:asciiTheme="minorEastAsia" w:hAnsiTheme="minorEastAsia" w:eastAsiaTheme="minorEastAsia" w:cstheme="minorEastAsia"/>
          <w:color w:val="auto"/>
          <w:spacing w:val="18"/>
          <w:sz w:val="24"/>
          <w:highlight w:val="none"/>
        </w:rPr>
        <w:t xml:space="preserve">本合</w:t>
      </w:r>
      <w:r>
        <w:rPr>
          <w:rFonts w:hint="eastAsia" w:asciiTheme="minorEastAsia" w:hAnsiTheme="minorEastAsia" w:eastAsiaTheme="minorEastAsia" w:cstheme="minorEastAsia"/>
          <w:color w:val="auto"/>
          <w:spacing w:val="12"/>
          <w:sz w:val="24"/>
          <w:highlight w:val="none"/>
        </w:rPr>
        <w:t xml:space="preserve">同</w:t>
      </w:r>
      <w:r>
        <w:rPr>
          <w:rFonts w:hint="eastAsia" w:asciiTheme="minorEastAsia" w:hAnsiTheme="minorEastAsia" w:eastAsiaTheme="minorEastAsia" w:cstheme="minorEastAsia"/>
          <w:color w:val="auto"/>
          <w:spacing w:val="9"/>
          <w:sz w:val="24"/>
          <w:highlight w:val="none"/>
        </w:rPr>
        <w:t xml:space="preserve">及其附件和补充协议中未规定的事宜，均遵照中华人民共和国有关法律、法规和规章执行。</w:t>
      </w:r>
      <w:r/>
    </w:p>
    <w:p>
      <w:pPr>
        <w:ind w:firstLine="54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 xml:space="preserve">2</w:t>
      </w:r>
      <w:r>
        <w:rPr>
          <w:rFonts w:hint="eastAsia" w:asciiTheme="minorEastAsia" w:hAnsiTheme="minorEastAsia" w:eastAsiaTheme="minorEastAsia" w:cstheme="minorEastAsia"/>
          <w:color w:val="auto"/>
          <w:spacing w:val="11"/>
          <w:sz w:val="24"/>
          <w:highlight w:val="none"/>
        </w:rPr>
        <w:t xml:space="preserve">、</w:t>
      </w:r>
      <w:r>
        <w:rPr>
          <w:rFonts w:hint="eastAsia" w:asciiTheme="minorEastAsia" w:hAnsiTheme="minorEastAsia" w:eastAsiaTheme="minorEastAsia" w:cstheme="minorEastAsia"/>
          <w:color w:val="auto"/>
          <w:spacing w:val="8"/>
          <w:sz w:val="24"/>
          <w:highlight w:val="none"/>
        </w:rPr>
        <w:t xml:space="preserve">合同份数：本合同一式</w:t>
      </w:r>
      <w:r>
        <w:rPr>
          <w:rFonts w:hint="eastAsia" w:asciiTheme="minorEastAsia" w:hAnsiTheme="minorEastAsia" w:eastAsiaTheme="minorEastAsia" w:cstheme="minorEastAsia"/>
          <w:color w:val="auto"/>
          <w:spacing w:val="8"/>
          <w:sz w:val="24"/>
          <w:highlight w:val="none"/>
          <w:u w:val="single"/>
        </w:rPr>
        <w:t xml:space="preserve"> 陆 </w:t>
      </w:r>
      <w:r>
        <w:rPr>
          <w:rFonts w:hint="eastAsia" w:asciiTheme="minorEastAsia" w:hAnsiTheme="minorEastAsia" w:eastAsiaTheme="minorEastAsia" w:cstheme="minorEastAsia"/>
          <w:color w:val="auto"/>
          <w:spacing w:val="8"/>
          <w:sz w:val="24"/>
          <w:highlight w:val="none"/>
        </w:rPr>
        <w:t xml:space="preserve">份，甲乙双方各</w:t>
      </w:r>
      <w:r>
        <w:rPr>
          <w:rFonts w:hint="eastAsia" w:asciiTheme="minorEastAsia" w:hAnsiTheme="minorEastAsia" w:eastAsiaTheme="minorEastAsia" w:cstheme="minorEastAsia"/>
          <w:color w:val="auto"/>
          <w:spacing w:val="8"/>
          <w:sz w:val="24"/>
          <w:highlight w:val="none"/>
          <w:u w:val="single"/>
        </w:rPr>
        <w:t xml:space="preserve"> 叁 </w:t>
      </w:r>
      <w:r>
        <w:rPr>
          <w:rFonts w:hint="eastAsia" w:asciiTheme="minorEastAsia" w:hAnsiTheme="minorEastAsia" w:eastAsiaTheme="minorEastAsia" w:cstheme="minorEastAsia"/>
          <w:color w:val="auto"/>
          <w:spacing w:val="8"/>
          <w:sz w:val="24"/>
          <w:highlight w:val="none"/>
        </w:rPr>
        <w:t xml:space="preserve">份。</w:t>
      </w:r>
      <w:r/>
    </w:p>
    <w:p>
      <w:pPr>
        <w:ind w:firstLine="54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position w:val="1"/>
          <w:sz w:val="24"/>
          <w:highlight w:val="none"/>
        </w:rPr>
        <w:t xml:space="preserve">3</w:t>
      </w:r>
      <w:r>
        <w:rPr>
          <w:rFonts w:hint="eastAsia" w:asciiTheme="minorEastAsia" w:hAnsiTheme="minorEastAsia" w:eastAsiaTheme="minorEastAsia" w:cstheme="minorEastAsia"/>
          <w:color w:val="auto"/>
          <w:spacing w:val="8"/>
          <w:position w:val="1"/>
          <w:sz w:val="24"/>
          <w:highlight w:val="none"/>
        </w:rPr>
        <w:t xml:space="preserve">、本合同文件使用中文书写、解释和说明。</w:t>
      </w:r>
      <w:r/>
    </w:p>
    <w:p>
      <w:pPr>
        <w:ind w:firstLine="544"/>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 xml:space="preserve">4、</w:t>
      </w:r>
      <w:r>
        <w:rPr>
          <w:rFonts w:hint="eastAsia" w:asciiTheme="minorEastAsia" w:hAnsiTheme="minorEastAsia" w:eastAsiaTheme="minorEastAsia" w:cstheme="minorEastAsia"/>
          <w:color w:val="auto"/>
          <w:spacing w:val="15"/>
          <w:sz w:val="24"/>
          <w:highlight w:val="none"/>
        </w:rPr>
        <w:t xml:space="preserve">本</w:t>
      </w:r>
      <w:r>
        <w:rPr>
          <w:rFonts w:hint="eastAsia" w:asciiTheme="minorEastAsia" w:hAnsiTheme="minorEastAsia" w:eastAsiaTheme="minorEastAsia" w:cstheme="minorEastAsia"/>
          <w:color w:val="auto"/>
          <w:spacing w:val="8"/>
          <w:sz w:val="24"/>
          <w:highlight w:val="none"/>
        </w:rPr>
        <w:t xml:space="preserve">合同履行过程中产生的纪要、协议以及中标通知书、投标文件和采购文件为本合同的</w:t>
      </w:r>
      <w:r>
        <w:rPr>
          <w:rFonts w:hint="eastAsia" w:asciiTheme="minorEastAsia" w:hAnsiTheme="minorEastAsia" w:eastAsiaTheme="minorEastAsia" w:cstheme="minorEastAsia"/>
          <w:color w:val="auto"/>
          <w:spacing w:val="9"/>
          <w:sz w:val="24"/>
          <w:highlight w:val="none"/>
        </w:rPr>
        <w:t xml:space="preserve">附</w:t>
      </w:r>
      <w:r>
        <w:rPr>
          <w:rFonts w:hint="eastAsia" w:asciiTheme="minorEastAsia" w:hAnsiTheme="minorEastAsia" w:eastAsiaTheme="minorEastAsia" w:cstheme="minorEastAsia"/>
          <w:color w:val="auto"/>
          <w:spacing w:val="7"/>
          <w:sz w:val="24"/>
          <w:highlight w:val="none"/>
        </w:rPr>
        <w:t xml:space="preserve">件，与合同具有同等效力。</w:t>
      </w:r>
      <w:r/>
    </w:p>
    <w:p>
      <w:pPr>
        <w:ind w:firstLine="516"/>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 xml:space="preserve">5</w:t>
      </w:r>
      <w:r>
        <w:rPr>
          <w:rFonts w:hint="eastAsia" w:asciiTheme="minorEastAsia" w:hAnsiTheme="minorEastAsia" w:eastAsiaTheme="minorEastAsia" w:cstheme="minorEastAsia"/>
          <w:color w:val="auto"/>
          <w:spacing w:val="6"/>
          <w:position w:val="1"/>
          <w:sz w:val="24"/>
          <w:highlight w:val="none"/>
        </w:rPr>
        <w:t xml:space="preserve">、未尽事宜</w:t>
      </w:r>
      <w:r/>
    </w:p>
    <w:p>
      <w:pPr>
        <w:ind w:firstLine="548"/>
        <w:jc w:val="left"/>
        <w:keepLines/>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7"/>
          <w:sz w:val="24"/>
          <w:highlight w:val="none"/>
        </w:rPr>
        <w:t xml:space="preserve">本</w:t>
      </w:r>
      <w:r>
        <w:rPr>
          <w:rFonts w:hint="eastAsia" w:asciiTheme="minorEastAsia" w:hAnsiTheme="minorEastAsia" w:eastAsiaTheme="minorEastAsia" w:cstheme="minorEastAsia"/>
          <w:color w:val="auto"/>
          <w:spacing w:val="11"/>
          <w:sz w:val="24"/>
          <w:highlight w:val="none"/>
        </w:rPr>
        <w:t xml:space="preserve">合同未尽事宜应按照《中华人民共和国民法典》、《中华人民共和国产品质量法》、《中华</w:t>
      </w:r>
      <w:r>
        <w:rPr>
          <w:rFonts w:hint="eastAsia" w:asciiTheme="minorEastAsia" w:hAnsiTheme="minorEastAsia" w:eastAsiaTheme="minorEastAsia" w:cstheme="minorEastAsia"/>
          <w:color w:val="auto"/>
          <w:spacing w:val="13"/>
          <w:sz w:val="24"/>
          <w:highlight w:val="none"/>
        </w:rPr>
        <w:t xml:space="preserve">人</w:t>
      </w:r>
      <w:r>
        <w:rPr>
          <w:rFonts w:hint="eastAsia" w:asciiTheme="minorEastAsia" w:hAnsiTheme="minorEastAsia" w:eastAsiaTheme="minorEastAsia" w:cstheme="minorEastAsia"/>
          <w:color w:val="auto"/>
          <w:spacing w:val="9"/>
          <w:sz w:val="24"/>
          <w:highlight w:val="none"/>
        </w:rPr>
        <w:t xml:space="preserve">民共和国政府采购法》及其相关配套法律法规之规定解释。</w:t>
      </w:r>
      <w:r/>
    </w:p>
    <w:p>
      <w:pPr>
        <w:pStyle w:val="1022"/>
        <w:ind w:firstLine="480"/>
        <w:jc w:val="left"/>
        <w:keepLines w:val="0"/>
        <w:keepNext w:val="0"/>
        <w:pageBreakBefore w:val="0"/>
        <w:spacing w:line="360" w:lineRule="auto"/>
        <w:widowControl w:val="off"/>
        <w:tabs>
          <w:tab w:val="left" w:pos="102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2"/>
        <w:ind w:firstLine="240"/>
        <w:jc w:val="left"/>
        <w:keepLines w:val="0"/>
        <w:keepNext w:val="0"/>
        <w:pageBreakBefore w:val="0"/>
        <w:spacing w:line="360" w:lineRule="auto"/>
        <w:widowControl w:val="off"/>
        <w:tabs>
          <w:tab w:val="left" w:pos="1029" w:leader="none"/>
        </w:tabs>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甲方（全称）：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（盖章）     乙方（全称）：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（盖章） </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                             法定代表人</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或其委托代理人：（签字</w:t>
      </w:r>
      <w:r>
        <w:rPr>
          <w:rFonts w:hint="eastAsia" w:asciiTheme="minorEastAsia" w:hAnsiTheme="minorEastAsia" w:eastAsiaTheme="minorEastAsia" w:cstheme="minorEastAsia"/>
          <w:sz w:val="24"/>
          <w:szCs w:val="24"/>
          <w:highlight w:val="none"/>
          <w:lang w:val="en-US" w:eastAsia="zh-CN"/>
        </w:rPr>
        <w:t xml:space="preserve">或签章</w:t>
      </w:r>
      <w:r>
        <w:rPr>
          <w:rFonts w:hint="eastAsia" w:asciiTheme="minorEastAsia" w:hAnsiTheme="minorEastAsia" w:eastAsiaTheme="minorEastAsia" w:cstheme="minorEastAsia"/>
          <w:sz w:val="24"/>
          <w:szCs w:val="24"/>
          <w:highlight w:val="none"/>
        </w:rPr>
        <w:t xml:space="preserve">）         或其委托代理人：（签字</w:t>
      </w:r>
      <w:r>
        <w:rPr>
          <w:rFonts w:hint="eastAsia" w:asciiTheme="minorEastAsia" w:hAnsiTheme="minorEastAsia" w:eastAsiaTheme="minorEastAsia" w:cstheme="minorEastAsia"/>
          <w:sz w:val="24"/>
          <w:szCs w:val="24"/>
          <w:highlight w:val="none"/>
          <w:lang w:val="en-US" w:eastAsia="zh-CN"/>
        </w:rPr>
        <w:t xml:space="preserve">或签章</w:t>
      </w:r>
      <w:r>
        <w:rPr>
          <w:rFonts w:hint="eastAsia" w:asciiTheme="minorEastAsia" w:hAnsiTheme="minorEastAsia" w:eastAsiaTheme="minorEastAsia" w:cstheme="minorEastAsia"/>
          <w:sz w:val="24"/>
          <w:szCs w:val="24"/>
        </w:rPr>
        <w:t xml:space="preserve">）</w:t>
      </w:r>
      <w:r/>
    </w:p>
    <w:p>
      <w:pPr>
        <w:jc w:val="center"/>
        <w:spacing w:line="360" w:lineRule="auto"/>
        <w:rPr>
          <w:rFonts w:hint="eastAsia" w:asciiTheme="minorEastAsia" w:hAnsiTheme="minorEastAsia" w:eastAsiaTheme="minorEastAsia" w:cstheme="minorEastAsia"/>
          <w:sz w:val="24"/>
          <w:szCs w:val="24"/>
        </w:rPr>
        <w:outlineLvl w:val="0"/>
      </w:pPr>
      <w:r>
        <w:rPr>
          <w:rFonts w:hint="eastAsia" w:asciiTheme="minorEastAsia" w:hAnsiTheme="minorEastAsia" w:eastAsiaTheme="minorEastAsia" w:cstheme="minorEastAsia"/>
          <w:sz w:val="24"/>
          <w:szCs w:val="24"/>
        </w:rPr>
        <w:t xml:space="preserve">年  月  日                                  年  月  日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p>
    <w:p>
      <w:pPr>
        <w:jc w:val="left"/>
        <w:spacing w:line="360" w:lineRule="auto"/>
        <w:rPr>
          <w:rFonts w:hint="eastAsia" w:asciiTheme="minorEastAsia" w:hAnsiTheme="minorEastAsia" w:eastAsiaTheme="minorEastAsia" w:cstheme="minorEastAsia"/>
          <w:bCs/>
          <w:sz w:val="36"/>
          <w:szCs w:val="36"/>
          <w:highlight w:val="none"/>
          <w:lang w:val="en-US" w:eastAsia="zh-CN"/>
        </w:rPr>
        <w:outlineLvl w:val="0"/>
      </w:pPr>
      <w:r>
        <w:rPr>
          <w:rFonts w:hint="eastAsia" w:asciiTheme="minorEastAsia" w:hAnsiTheme="minorEastAsia" w:eastAsiaTheme="minorEastAsia" w:cstheme="minorEastAsia"/>
          <w:bCs/>
          <w:sz w:val="36"/>
          <w:szCs w:val="36"/>
          <w:highlight w:val="none"/>
          <w:lang w:val="en-US" w:eastAsia="zh-CN"/>
        </w:rPr>
        <w:t xml:space="preserve">附件：考核</w:t>
      </w:r>
      <w:r/>
    </w:p>
    <w:tbl>
      <w:tblPr>
        <w:tblStyle w:val="708"/>
        <w:tblW w:w="880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3"/>
        <w:gridCol w:w="4824"/>
        <w:gridCol w:w="1411"/>
        <w:gridCol w:w="1175"/>
        <w:gridCol w:w="704"/>
      </w:tblGrid>
      <w:tr>
        <w:trPr>
          <w:trHeight w:val="915"/>
        </w:trPr>
        <w:tc>
          <w:tcPr>
            <w:gridSpan w:val="5"/>
            <w:shd w:val="clear" w:color="auto" w:fill="auto"/>
            <w:tcBorders>
              <w:top w:val="none" w:color="000000" w:sz="4" w:space="0"/>
              <w:left w:val="none" w:color="000000" w:sz="4" w:space="0"/>
              <w:bottom w:val="single" w:color="000000" w:sz="4" w:space="0"/>
              <w:right w:val="none" w:color="000000" w:sz="4" w:space="0"/>
            </w:tcBorders>
            <w:tcW w:w="8817"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32"/>
                <w:szCs w:val="32"/>
                <w:u w:val="none"/>
              </w:rPr>
              <w:suppressLineNumbers w:val="0"/>
            </w:pPr>
            <w:r>
              <w:rPr>
                <w:rFonts w:hint="eastAsia" w:asciiTheme="minorEastAsia" w:hAnsiTheme="minorEastAsia" w:eastAsiaTheme="minorEastAsia" w:cstheme="minorEastAsia"/>
                <w:b/>
                <w:bCs/>
                <w:i w:val="0"/>
                <w:iCs w:val="0"/>
                <w:color w:val="000000"/>
                <w:sz w:val="32"/>
                <w:szCs w:val="32"/>
                <w:u w:val="none"/>
                <w:lang w:val="en-US" w:eastAsia="zh-CN" w:bidi="ar"/>
              </w:rPr>
              <w:t xml:space="preserve">第三方服务质量监督考核评分表</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检查结果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人员配备是否满足要求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相关持证人员是否持证上岗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人员上岗前是否经过培训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人员着装是否统一、整齐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值班人员是否按照要求到岗、巡视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管理制度是否健全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暂扣船舶管理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船舶进出是否有相关手续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船舶进出登记手续是否规范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进入集中暂扣点船舶是否按照规定关闭海底阀及油柜出油阀，切断电源，释放容器压力，关闭所有水密门及水密舱室道门，船舶锚、缆绳系固妥当，应做相关检查，做好记录；原则上清空货物（特别是危险品）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拖带船是否能即是抵达指定拖带现场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进入集中暂扣点的船舶是否排放有序、有人居住，是否有修理、仓储、动火或养殖等情况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暂扣船舶锁是否完好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暂扣船舶船舱是否有雨水进入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暂扣船舶是否坐底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暂扣船舶系固缆绳是否磨损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暂扣点管理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暂扣点设施（含办公用房等）是否完好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是否有外来人员擅自进入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是否有外来船舶擅自进入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是否有暂扣船舶擅自离开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是否发生严重安全、质量事故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是否有过路船碰撞被暂扣船舶及暂扣设施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是否进行每年不少于两次的河床扫测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应急管理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是否制定应急预案且是否符合实际情况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是否发生泄漏污染；应急处置效果如何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是否按照应急预案进行应急演练、培训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是否按照应急预案开展相关应急工作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台账记录管理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暂扣船进出暂扣点登记台账记录是否规范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看管人员值班记录是否规范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船舶检查记录台账是否规范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接受定期、不定期抽查记录是否齐全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考核人：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考核日期：</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bl>
    <w:p>
      <w:pPr>
        <w:ind w:left="0"/>
        <w:spacing w:before="0" w:line="240" w:lineRule="auto"/>
        <w:rPr>
          <w:rFonts w:hint="eastAsia" w:asciiTheme="minorEastAsia" w:hAnsiTheme="minorEastAsia" w:eastAsiaTheme="minorEastAsia" w:cstheme="minorEastAsia"/>
          <w:b/>
          <w:bCs/>
          <w:spacing w:val="-5"/>
          <w:sz w:val="30"/>
          <w:szCs w:val="30"/>
        </w:rPr>
        <w:outlineLvl w:val="9"/>
      </w:pPr>
      <w:r>
        <w:rPr>
          <w:rFonts w:hint="eastAsia" w:asciiTheme="minorEastAsia" w:hAnsiTheme="minorEastAsia" w:eastAsiaTheme="minorEastAsia" w:cstheme="minorEastAsia"/>
          <w:b/>
          <w:bCs/>
          <w:spacing w:val="-5"/>
          <w:sz w:val="30"/>
          <w:szCs w:val="30"/>
        </w:rPr>
        <w:br w:type="page" w:clear="all"/>
      </w:r>
      <w:r/>
    </w:p>
    <w:p>
      <w:pPr>
        <w:ind w:left="3159"/>
        <w:spacing w:before="124" w:line="222" w:lineRule="auto"/>
        <w:rPr>
          <w:rFonts w:hint="eastAsia" w:asciiTheme="minorEastAsia" w:hAnsiTheme="minorEastAsia" w:eastAsiaTheme="minorEastAsia" w:cstheme="minorEastAsia"/>
          <w:sz w:val="30"/>
          <w:szCs w:val="30"/>
        </w:rPr>
        <w:outlineLvl w:val="0"/>
      </w:pPr>
      <w:r>
        <w:rPr>
          <w:rFonts w:hint="eastAsia" w:asciiTheme="minorEastAsia" w:hAnsiTheme="minorEastAsia" w:eastAsiaTheme="minorEastAsia" w:cstheme="minorEastAsia"/>
          <w:b/>
          <w:bCs/>
          <w:spacing w:val="-5"/>
          <w:sz w:val="30"/>
          <w:szCs w:val="30"/>
        </w:rPr>
        <w:t xml:space="preserve">合同项目验收单</w:t>
      </w:r>
      <w:r/>
    </w:p>
    <w:tbl>
      <w:tblPr>
        <w:tblStyle w:val="1026"/>
        <w:tblW w:w="83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4"/>
        <w:gridCol w:w="5094"/>
        <w:gridCol w:w="1418"/>
        <w:gridCol w:w="1133"/>
      </w:tblGrid>
      <w:tr>
        <w:trPr>
          <w:trHeight w:val="505"/>
        </w:trPr>
        <w:tc>
          <w:tcPr>
            <w:tcW w:w="694" w:type="dxa"/>
            <w:vAlign w:val="top"/>
            <w:textDirection w:val="lrTb"/>
            <w:noWrap w:val="false"/>
          </w:tcPr>
          <w:p>
            <w:pPr>
              <w:pStyle w:val="1025"/>
              <w:ind w:left="95"/>
              <w:spacing w:before="36" w:line="22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 xml:space="preserve">序号</w:t>
            </w:r>
            <w:r/>
          </w:p>
        </w:tc>
        <w:tc>
          <w:tcPr>
            <w:tcW w:w="5094" w:type="dxa"/>
            <w:vAlign w:val="top"/>
            <w:textDirection w:val="lrTb"/>
            <w:noWrap w:val="false"/>
          </w:tcPr>
          <w:p>
            <w:pPr>
              <w:pStyle w:val="1025"/>
              <w:ind w:left="2301"/>
              <w:spacing w:before="45"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 xml:space="preserve">项 目</w:t>
            </w:r>
            <w:r/>
          </w:p>
        </w:tc>
        <w:tc>
          <w:tcPr>
            <w:tcW w:w="1418" w:type="dxa"/>
            <w:vAlign w:val="top"/>
            <w:textDirection w:val="lrTb"/>
            <w:noWrap w:val="false"/>
          </w:tcPr>
          <w:p>
            <w:pPr>
              <w:pStyle w:val="1025"/>
              <w:ind w:left="226"/>
              <w:spacing w:before="15" w:line="219"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 xml:space="preserve">验收情况</w:t>
            </w:r>
            <w:r/>
          </w:p>
        </w:tc>
        <w:tc>
          <w:tcPr>
            <w:tcW w:w="1133" w:type="dxa"/>
            <w:vAlign w:val="top"/>
            <w:textDirection w:val="lrTb"/>
            <w:noWrap w:val="false"/>
          </w:tcPr>
          <w:p>
            <w:pPr>
              <w:pStyle w:val="1025"/>
              <w:ind w:left="339"/>
              <w:spacing w:before="16" w:line="22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 xml:space="preserve">备注</w:t>
            </w:r>
            <w:r/>
          </w:p>
        </w:tc>
      </w:tr>
      <w:tr>
        <w:trPr>
          <w:trHeight w:val="949"/>
        </w:trPr>
        <w:tc>
          <w:tcPr>
            <w:tcW w:w="694" w:type="dxa"/>
            <w:vAlign w:val="top"/>
            <w:textDirection w:val="lrTb"/>
            <w:noWrap w:val="false"/>
          </w:tcPr>
          <w:p>
            <w:pPr>
              <w:pStyle w:val="1025"/>
              <w:ind w:left="275"/>
              <w:spacing w:before="110" w:line="1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W w:w="5094" w:type="dxa"/>
            <w:vAlign w:val="top"/>
            <w:textDirection w:val="lrTb"/>
            <w:noWrap w:val="false"/>
          </w:tcPr>
          <w:p>
            <w:pPr>
              <w:pStyle w:val="1025"/>
              <w:ind w:left="200"/>
              <w:spacing w:before="18" w:line="219"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是否在新江海港池附近设置固定的办公场所，</w:t>
            </w:r>
            <w:r/>
          </w:p>
          <w:p>
            <w:pPr>
              <w:pStyle w:val="1025"/>
              <w:ind w:left="100" w:right="272" w:firstLine="160"/>
              <w:spacing w:before="35" w:line="23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 xml:space="preserve">满足对集中看管水域的浮吊24小时的实时监</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spacing w:val="-1"/>
              </w:rPr>
              <w:t xml:space="preserve">控。</w:t>
            </w:r>
            <w:r/>
          </w:p>
        </w:tc>
        <w:tc>
          <w:tcPr>
            <w:tcW w:w="1418" w:type="dxa"/>
            <w:vAlign w:val="top"/>
            <w:textDirection w:val="lrTb"/>
            <w:noWrap w:val="false"/>
          </w:tcPr>
          <w:p>
            <w:pPr>
              <w:pStyle w:val="1025"/>
              <w:ind w:left="226"/>
              <w:spacing w:before="50"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919"/>
        </w:trPr>
        <w:tc>
          <w:tcPr>
            <w:tcW w:w="694" w:type="dxa"/>
            <w:vAlign w:val="top"/>
            <w:textDirection w:val="lrTb"/>
            <w:noWrap w:val="false"/>
          </w:tcPr>
          <w:p>
            <w:pPr>
              <w:pStyle w:val="1025"/>
              <w:ind w:left="275"/>
              <w:spacing w:before="112" w:line="183"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W w:w="5094" w:type="dxa"/>
            <w:vAlign w:val="top"/>
            <w:textDirection w:val="lrTb"/>
            <w:noWrap w:val="false"/>
          </w:tcPr>
          <w:p>
            <w:pPr>
              <w:pStyle w:val="1025"/>
              <w:ind w:left="130" w:right="183" w:firstLine="130"/>
              <w:jc w:val="both"/>
              <w:spacing w:before="39" w:line="223"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是否有专人对新江海河集中看管水域进行24</w:t>
            </w:r>
            <w:r>
              <w:rPr>
                <w:rFonts w:hint="eastAsia" w:asciiTheme="minorEastAsia" w:hAnsiTheme="minorEastAsia" w:eastAsiaTheme="minorEastAsia" w:cstheme="minorEastAsia"/>
                <w:spacing w:val="7"/>
              </w:rPr>
              <w:t xml:space="preserve"> </w:t>
            </w:r>
            <w:r>
              <w:rPr>
                <w:rFonts w:hint="eastAsia" w:asciiTheme="minorEastAsia" w:hAnsiTheme="minorEastAsia" w:eastAsiaTheme="minorEastAsia" w:cstheme="minorEastAsia"/>
                <w:spacing w:val="4"/>
              </w:rPr>
              <w:t xml:space="preserve">小时值班；每班看管人员不少于2人，每24小 </w:t>
            </w:r>
            <w:r>
              <w:rPr>
                <w:rFonts w:hint="eastAsia" w:asciiTheme="minorEastAsia" w:hAnsiTheme="minorEastAsia" w:eastAsiaTheme="minorEastAsia" w:cstheme="minorEastAsia"/>
              </w:rPr>
              <w:t xml:space="preserve">时巡查不少四次；并有相应的记录。</w:t>
            </w:r>
            <w:r/>
          </w:p>
        </w:tc>
        <w:tc>
          <w:tcPr>
            <w:tcW w:w="1418" w:type="dxa"/>
            <w:vAlign w:val="top"/>
            <w:textDirection w:val="lrTb"/>
            <w:noWrap w:val="false"/>
          </w:tcPr>
          <w:p>
            <w:pPr>
              <w:pStyle w:val="1025"/>
              <w:ind w:left="226"/>
              <w:spacing w:before="41"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619"/>
        </w:trPr>
        <w:tc>
          <w:tcPr>
            <w:tcW w:w="694" w:type="dxa"/>
            <w:vAlign w:val="top"/>
            <w:textDirection w:val="lrTb"/>
            <w:noWrap w:val="false"/>
          </w:tcPr>
          <w:p>
            <w:pPr>
              <w:pStyle w:val="1025"/>
              <w:ind w:left="275"/>
              <w:spacing w:before="113" w:line="183"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W w:w="5094" w:type="dxa"/>
            <w:vAlign w:val="top"/>
            <w:textDirection w:val="lrTb"/>
            <w:noWrap w:val="false"/>
          </w:tcPr>
          <w:p>
            <w:pPr>
              <w:pStyle w:val="1025"/>
              <w:ind w:left="110" w:right="245" w:firstLine="150"/>
              <w:spacing w:before="42" w:line="218"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看管人员是否具有一定的看管经验及水上资</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spacing w:val="-1"/>
              </w:rPr>
              <w:t xml:space="preserve">历。</w:t>
            </w:r>
            <w:r/>
          </w:p>
        </w:tc>
        <w:tc>
          <w:tcPr>
            <w:tcW w:w="1418" w:type="dxa"/>
            <w:vAlign w:val="top"/>
            <w:textDirection w:val="lrTb"/>
            <w:noWrap w:val="false"/>
          </w:tcPr>
          <w:p>
            <w:pPr>
              <w:pStyle w:val="1025"/>
              <w:ind w:left="226"/>
              <w:spacing w:before="52"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630"/>
        </w:trPr>
        <w:tc>
          <w:tcPr>
            <w:tcW w:w="694" w:type="dxa"/>
            <w:vAlign w:val="top"/>
            <w:textDirection w:val="lrTb"/>
            <w:noWrap w:val="false"/>
          </w:tcPr>
          <w:p>
            <w:pPr>
              <w:pStyle w:val="1025"/>
              <w:ind w:left="275"/>
              <w:spacing w:before="114" w:line="183"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W w:w="5094" w:type="dxa"/>
            <w:vAlign w:val="top"/>
            <w:textDirection w:val="lrTb"/>
            <w:noWrap w:val="false"/>
          </w:tcPr>
          <w:p>
            <w:pPr>
              <w:pStyle w:val="1025"/>
              <w:ind w:left="90" w:right="132" w:firstLine="50"/>
              <w:spacing w:before="42" w:line="22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是否对进出暂扣点船舶的接受登记，保存相应</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rPr>
              <w:t xml:space="preserve">的记录。</w:t>
            </w:r>
            <w:r/>
          </w:p>
        </w:tc>
        <w:tc>
          <w:tcPr>
            <w:tcW w:w="1418" w:type="dxa"/>
            <w:vAlign w:val="top"/>
            <w:textDirection w:val="lrTb"/>
            <w:noWrap w:val="false"/>
          </w:tcPr>
          <w:p>
            <w:pPr>
              <w:pStyle w:val="1025"/>
              <w:ind w:left="226"/>
              <w:spacing w:before="43"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619"/>
        </w:trPr>
        <w:tc>
          <w:tcPr>
            <w:tcW w:w="694" w:type="dxa"/>
            <w:vAlign w:val="top"/>
            <w:textDirection w:val="lrTb"/>
            <w:noWrap w:val="false"/>
          </w:tcPr>
          <w:p>
            <w:pPr>
              <w:pStyle w:val="1025"/>
              <w:ind w:left="275"/>
              <w:spacing w:before="126" w:line="18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W w:w="5094" w:type="dxa"/>
            <w:vAlign w:val="top"/>
            <w:textDirection w:val="lrTb"/>
            <w:noWrap w:val="false"/>
          </w:tcPr>
          <w:p>
            <w:pPr>
              <w:pStyle w:val="1025"/>
              <w:ind w:left="130" w:right="23" w:firstLine="10"/>
              <w:spacing w:before="42" w:line="218"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 xml:space="preserve">是否对暂扣船舶的进行日常看管和移交放行、</w:t>
            </w:r>
            <w:r>
              <w:rPr>
                <w:rFonts w:hint="eastAsia" w:asciiTheme="minorEastAsia" w:hAnsiTheme="minorEastAsia" w:eastAsiaTheme="minorEastAsia" w:cstheme="minorEastAsia"/>
                <w:spacing w:val="18"/>
              </w:rPr>
              <w:t xml:space="preserve"> </w:t>
            </w:r>
            <w:r>
              <w:rPr>
                <w:rFonts w:hint="eastAsia" w:asciiTheme="minorEastAsia" w:hAnsiTheme="minorEastAsia" w:eastAsiaTheme="minorEastAsia" w:cstheme="minorEastAsia"/>
                <w:spacing w:val="-1"/>
              </w:rPr>
              <w:t xml:space="preserve">应急移动等管理工作。</w:t>
            </w:r>
            <w:r/>
          </w:p>
        </w:tc>
        <w:tc>
          <w:tcPr>
            <w:tcW w:w="1418" w:type="dxa"/>
            <w:vAlign w:val="top"/>
            <w:textDirection w:val="lrTb"/>
            <w:noWrap w:val="false"/>
          </w:tcPr>
          <w:p>
            <w:pPr>
              <w:pStyle w:val="1025"/>
              <w:ind w:left="226"/>
              <w:spacing w:before="53"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1249"/>
        </w:trPr>
        <w:tc>
          <w:tcPr>
            <w:tcW w:w="694" w:type="dxa"/>
            <w:vAlign w:val="top"/>
            <w:textDirection w:val="lrTb"/>
            <w:noWrap w:val="false"/>
          </w:tcPr>
          <w:p>
            <w:pPr>
              <w:pStyle w:val="1025"/>
              <w:ind w:left="275"/>
              <w:spacing w:before="145" w:line="183"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W w:w="5094" w:type="dxa"/>
            <w:vAlign w:val="top"/>
            <w:textDirection w:val="lrTb"/>
            <w:noWrap w:val="false"/>
          </w:tcPr>
          <w:p>
            <w:pPr>
              <w:pStyle w:val="1025"/>
              <w:ind w:left="130" w:right="127" w:firstLine="10"/>
              <w:jc w:val="both"/>
              <w:spacing w:before="11" w:line="23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是否具备为待拆解船舶在长江段移锚、泊所需</w:t>
            </w:r>
            <w:r>
              <w:rPr>
                <w:rFonts w:hint="eastAsia" w:asciiTheme="minorEastAsia" w:hAnsiTheme="minorEastAsia" w:eastAsiaTheme="minorEastAsia" w:cstheme="minorEastAsia"/>
                <w:spacing w:val="13"/>
              </w:rPr>
              <w:t xml:space="preserve"> </w:t>
            </w:r>
            <w:r>
              <w:rPr>
                <w:rFonts w:hint="eastAsia" w:asciiTheme="minorEastAsia" w:hAnsiTheme="minorEastAsia" w:eastAsiaTheme="minorEastAsia" w:cstheme="minorEastAsia"/>
                <w:spacing w:val="1"/>
              </w:rPr>
              <w:t xml:space="preserve">的完整的拖带、吊装起重船舶及安全防护和环 保保障所需的相关设备和船舶，以及恶劣天气</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spacing w:val="-1"/>
              </w:rPr>
              <w:t xml:space="preserve">暂扣点内船舶应急处置能力。</w:t>
            </w:r>
            <w:r/>
          </w:p>
        </w:tc>
        <w:tc>
          <w:tcPr>
            <w:tcW w:w="1418" w:type="dxa"/>
            <w:vAlign w:val="top"/>
            <w:textDirection w:val="lrTb"/>
            <w:noWrap w:val="false"/>
          </w:tcPr>
          <w:p>
            <w:pPr>
              <w:pStyle w:val="1025"/>
              <w:ind w:left="226"/>
              <w:spacing w:before="34"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629"/>
        </w:trPr>
        <w:tc>
          <w:tcPr>
            <w:tcW w:w="694" w:type="dxa"/>
            <w:vAlign w:val="top"/>
            <w:textDirection w:val="lrTb"/>
            <w:noWrap w:val="false"/>
          </w:tcPr>
          <w:p>
            <w:pPr>
              <w:pStyle w:val="1025"/>
              <w:ind w:left="275"/>
              <w:spacing w:before="118" w:line="18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W w:w="5094" w:type="dxa"/>
            <w:vAlign w:val="top"/>
            <w:textDirection w:val="lrTb"/>
            <w:noWrap w:val="false"/>
          </w:tcPr>
          <w:p>
            <w:pPr>
              <w:pStyle w:val="1025"/>
              <w:ind w:left="120" w:right="128" w:firstLine="20"/>
              <w:spacing w:before="44" w:line="22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是否严格执行合同文件的规定及业主因工作需</w:t>
            </w:r>
            <w:r>
              <w:rPr>
                <w:rFonts w:hint="eastAsia" w:asciiTheme="minorEastAsia" w:hAnsiTheme="minorEastAsia" w:eastAsiaTheme="minorEastAsia" w:cstheme="minorEastAsia"/>
                <w:spacing w:val="13"/>
              </w:rPr>
              <w:t xml:space="preserve"> </w:t>
            </w:r>
            <w:r>
              <w:rPr>
                <w:rFonts w:hint="eastAsia" w:asciiTheme="minorEastAsia" w:hAnsiTheme="minorEastAsia" w:eastAsiaTheme="minorEastAsia" w:cstheme="minorEastAsia"/>
                <w:spacing w:val="-1"/>
              </w:rPr>
              <w:t xml:space="preserve">求提出的其他合理要求。</w:t>
            </w:r>
            <w:r/>
          </w:p>
        </w:tc>
        <w:tc>
          <w:tcPr>
            <w:tcW w:w="1418" w:type="dxa"/>
            <w:vAlign w:val="top"/>
            <w:textDirection w:val="lrTb"/>
            <w:noWrap w:val="false"/>
          </w:tcPr>
          <w:p>
            <w:pPr>
              <w:pStyle w:val="1025"/>
              <w:ind w:left="87"/>
              <w:spacing w:before="15"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929"/>
        </w:trPr>
        <w:tc>
          <w:tcPr>
            <w:tcW w:w="694" w:type="dxa"/>
            <w:vAlign w:val="top"/>
            <w:textDirection w:val="lrTb"/>
            <w:noWrap w:val="false"/>
          </w:tcPr>
          <w:p>
            <w:pPr>
              <w:pStyle w:val="1025"/>
              <w:ind w:left="275"/>
              <w:spacing w:before="117" w:line="183"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W w:w="5094" w:type="dxa"/>
            <w:vAlign w:val="top"/>
            <w:textDirection w:val="lrTb"/>
            <w:noWrap w:val="false"/>
          </w:tcPr>
          <w:p>
            <w:pPr>
              <w:pStyle w:val="1025"/>
              <w:ind w:left="141"/>
              <w:spacing w:before="26" w:line="219"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是否制定适合暂扣点的操作规程、恶劣气候条</w:t>
            </w:r>
            <w:r/>
          </w:p>
          <w:p>
            <w:pPr>
              <w:pStyle w:val="1025"/>
              <w:ind w:left="100" w:right="271" w:firstLine="160"/>
              <w:spacing w:before="44" w:line="217"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 xml:space="preserve">件下的各项防范措施和安全生产事故应急预</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spacing w:val="-1"/>
              </w:rPr>
              <w:t xml:space="preserve">案。</w:t>
            </w:r>
            <w:r/>
          </w:p>
        </w:tc>
        <w:tc>
          <w:tcPr>
            <w:tcW w:w="1418" w:type="dxa"/>
            <w:vAlign w:val="top"/>
            <w:textDirection w:val="lrTb"/>
            <w:noWrap w:val="false"/>
          </w:tcPr>
          <w:p>
            <w:pPr>
              <w:pStyle w:val="1025"/>
              <w:ind w:left="226"/>
              <w:spacing w:before="36"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619"/>
        </w:trPr>
        <w:tc>
          <w:tcPr>
            <w:tcW w:w="694" w:type="dxa"/>
            <w:vAlign w:val="top"/>
            <w:textDirection w:val="lrTb"/>
            <w:noWrap w:val="false"/>
          </w:tcPr>
          <w:p>
            <w:pPr>
              <w:pStyle w:val="1025"/>
              <w:ind w:left="275"/>
              <w:spacing w:before="118" w:line="183"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W w:w="5094" w:type="dxa"/>
            <w:vAlign w:val="top"/>
            <w:textDirection w:val="lrTb"/>
            <w:noWrap w:val="false"/>
          </w:tcPr>
          <w:p>
            <w:pPr>
              <w:pStyle w:val="1025"/>
              <w:ind w:left="110" w:right="127" w:firstLine="30"/>
              <w:spacing w:before="26" w:line="22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是否按照技术规范和操作规程进行日常的操作</w:t>
            </w:r>
            <w:r>
              <w:rPr>
                <w:rFonts w:hint="eastAsia" w:asciiTheme="minorEastAsia" w:hAnsiTheme="minorEastAsia" w:eastAsiaTheme="minorEastAsia" w:cstheme="minorEastAsia"/>
                <w:spacing w:val="14"/>
              </w:rPr>
              <w:t xml:space="preserve"> </w:t>
            </w:r>
            <w:r>
              <w:rPr>
                <w:rFonts w:hint="eastAsia" w:asciiTheme="minorEastAsia" w:hAnsiTheme="minorEastAsia" w:eastAsiaTheme="minorEastAsia" w:cstheme="minorEastAsia"/>
              </w:rPr>
              <w:t xml:space="preserve">管理。</w:t>
            </w:r>
            <w:r/>
          </w:p>
        </w:tc>
        <w:tc>
          <w:tcPr>
            <w:tcW w:w="1418" w:type="dxa"/>
            <w:vAlign w:val="top"/>
            <w:textDirection w:val="lrTb"/>
            <w:noWrap w:val="false"/>
          </w:tcPr>
          <w:p>
            <w:pPr>
              <w:pStyle w:val="1025"/>
              <w:ind w:left="226"/>
              <w:spacing w:before="37"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320"/>
        </w:trPr>
        <w:tc>
          <w:tcPr>
            <w:tcW w:w="694" w:type="dxa"/>
            <w:vAlign w:val="top"/>
            <w:textDirection w:val="lrTb"/>
            <w:noWrap w:val="false"/>
          </w:tcPr>
          <w:p>
            <w:pPr>
              <w:pStyle w:val="1025"/>
              <w:ind w:left="214"/>
              <w:spacing w:before="108" w:line="202"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position w:val="-2"/>
              </w:rPr>
              <w:t xml:space="preserve">10</w:t>
            </w:r>
            <w:r/>
          </w:p>
        </w:tc>
        <w:tc>
          <w:tcPr>
            <w:tcW w:w="5094" w:type="dxa"/>
            <w:vAlign w:val="top"/>
            <w:textDirection w:val="lrTb"/>
            <w:noWrap w:val="false"/>
          </w:tcPr>
          <w:p>
            <w:pPr>
              <w:pStyle w:val="1025"/>
              <w:ind w:left="90"/>
              <w:spacing w:before="47" w:line="20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 xml:space="preserve">是否对暂扣船舶的动态进行记录及汇报。</w:t>
            </w:r>
            <w:r/>
          </w:p>
        </w:tc>
        <w:tc>
          <w:tcPr>
            <w:tcW w:w="1418" w:type="dxa"/>
            <w:vAlign w:val="top"/>
            <w:textDirection w:val="lrTb"/>
            <w:noWrap w:val="false"/>
          </w:tcPr>
          <w:p>
            <w:pPr>
              <w:pStyle w:val="1025"/>
              <w:ind w:left="97"/>
              <w:spacing w:before="48" w:line="20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630"/>
        </w:trPr>
        <w:tc>
          <w:tcPr>
            <w:tcW w:w="694" w:type="dxa"/>
            <w:vAlign w:val="top"/>
            <w:textDirection w:val="lrTb"/>
            <w:noWrap w:val="false"/>
          </w:tcPr>
          <w:p>
            <w:pPr>
              <w:pStyle w:val="1025"/>
              <w:ind w:left="214"/>
              <w:spacing w:before="128" w:line="1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 xml:space="preserve">11</w:t>
            </w:r>
            <w:r/>
          </w:p>
        </w:tc>
        <w:tc>
          <w:tcPr>
            <w:tcW w:w="5094" w:type="dxa"/>
            <w:vAlign w:val="top"/>
            <w:textDirection w:val="lrTb"/>
            <w:noWrap w:val="false"/>
          </w:tcPr>
          <w:p>
            <w:pPr>
              <w:pStyle w:val="1025"/>
              <w:ind w:left="100" w:right="132" w:firstLine="40"/>
              <w:spacing w:before="27" w:line="228"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暂扣船舶在暂扣点期间是否未发生安全与污染</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rPr>
              <w:t xml:space="preserve">事故。</w:t>
            </w:r>
            <w:r/>
          </w:p>
        </w:tc>
        <w:tc>
          <w:tcPr>
            <w:tcW w:w="1418" w:type="dxa"/>
            <w:vAlign w:val="top"/>
            <w:textDirection w:val="lrTb"/>
            <w:noWrap w:val="false"/>
          </w:tcPr>
          <w:p>
            <w:pPr>
              <w:pStyle w:val="1025"/>
              <w:ind w:left="226"/>
              <w:spacing w:before="58"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619"/>
        </w:trPr>
        <w:tc>
          <w:tcPr>
            <w:tcW w:w="694" w:type="dxa"/>
            <w:vAlign w:val="top"/>
            <w:textDirection w:val="lrTb"/>
            <w:noWrap w:val="false"/>
          </w:tcPr>
          <w:p>
            <w:pPr>
              <w:pStyle w:val="1025"/>
              <w:ind w:left="214"/>
              <w:spacing w:before="138" w:line="1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 xml:space="preserve">12</w:t>
            </w:r>
            <w:r/>
          </w:p>
        </w:tc>
        <w:tc>
          <w:tcPr>
            <w:tcW w:w="5094" w:type="dxa"/>
            <w:vAlign w:val="top"/>
            <w:textDirection w:val="lrTb"/>
            <w:noWrap w:val="false"/>
          </w:tcPr>
          <w:p>
            <w:pPr>
              <w:pStyle w:val="1025"/>
              <w:ind w:left="100" w:right="152" w:firstLine="40"/>
              <w:spacing w:before="36"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 xml:space="preserve">船舶暂扣期间是否进行日常巡查，并使用交通</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rPr>
              <w:t xml:space="preserve">船及拖轮进行巡查及应急守护等。</w:t>
            </w:r>
            <w:r/>
          </w:p>
        </w:tc>
        <w:tc>
          <w:tcPr>
            <w:tcW w:w="1418" w:type="dxa"/>
            <w:vAlign w:val="top"/>
            <w:textDirection w:val="lrTb"/>
            <w:noWrap w:val="false"/>
          </w:tcPr>
          <w:p>
            <w:pPr>
              <w:pStyle w:val="1025"/>
              <w:ind w:left="226"/>
              <w:spacing w:before="68"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619"/>
        </w:trPr>
        <w:tc>
          <w:tcPr>
            <w:tcW w:w="694" w:type="dxa"/>
            <w:vAlign w:val="top"/>
            <w:textDirection w:val="lrTb"/>
            <w:noWrap w:val="false"/>
          </w:tcPr>
          <w:p>
            <w:pPr>
              <w:pStyle w:val="1025"/>
              <w:ind w:left="214"/>
              <w:spacing w:before="109" w:line="1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 xml:space="preserve">13</w:t>
            </w:r>
            <w:r/>
          </w:p>
        </w:tc>
        <w:tc>
          <w:tcPr>
            <w:tcW w:w="5094" w:type="dxa"/>
            <w:vAlign w:val="top"/>
            <w:textDirection w:val="lrTb"/>
            <w:noWrap w:val="false"/>
          </w:tcPr>
          <w:p>
            <w:pPr>
              <w:pStyle w:val="1025"/>
              <w:ind w:left="110" w:right="132" w:firstLine="30"/>
              <w:spacing w:before="47" w:line="21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是否对暂扣船舶进行启动装置拆除，并进行看</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rPr>
              <w:t xml:space="preserve">管等。</w:t>
            </w:r>
            <w:r/>
          </w:p>
        </w:tc>
        <w:tc>
          <w:tcPr>
            <w:tcW w:w="1418" w:type="dxa"/>
            <w:vAlign w:val="top"/>
            <w:textDirection w:val="lrTb"/>
            <w:noWrap w:val="false"/>
          </w:tcPr>
          <w:p>
            <w:pPr>
              <w:pStyle w:val="1025"/>
              <w:ind w:left="226"/>
              <w:spacing w:before="49"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15"/>
                <w:szCs w:val="15"/>
                <w:lang w:val="en-US" w:eastAsia="zh-CN"/>
              </w:rPr>
              <w:t xml:space="preserve">部分小型船舶未进行启动装置拆除，已做好严格看管及记录。</w:t>
            </w:r>
            <w:r/>
          </w:p>
        </w:tc>
      </w:tr>
      <w:tr>
        <w:trPr>
          <w:trHeight w:val="614"/>
        </w:trPr>
        <w:tc>
          <w:tcPr>
            <w:tcW w:w="694" w:type="dxa"/>
            <w:vAlign w:val="top"/>
            <w:textDirection w:val="lrTb"/>
            <w:noWrap w:val="false"/>
          </w:tcPr>
          <w:p>
            <w:pPr>
              <w:pStyle w:val="1025"/>
              <w:ind w:left="214"/>
              <w:spacing w:before="140" w:line="1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 xml:space="preserve">14</w:t>
            </w:r>
            <w:r/>
          </w:p>
        </w:tc>
        <w:tc>
          <w:tcPr>
            <w:tcW w:w="5094" w:type="dxa"/>
            <w:vAlign w:val="top"/>
            <w:textDirection w:val="lrTb"/>
            <w:noWrap w:val="false"/>
          </w:tcPr>
          <w:p>
            <w:pPr>
              <w:pStyle w:val="1025"/>
              <w:ind w:left="141" w:right="133"/>
              <w:spacing w:before="29" w:line="22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是否进行油污水，生活污水，垃圾等做好回收</w:t>
            </w:r>
            <w:r>
              <w:rPr>
                <w:rFonts w:hint="eastAsia" w:asciiTheme="minorEastAsia" w:hAnsiTheme="minorEastAsia" w:eastAsiaTheme="minorEastAsia" w:cstheme="minorEastAsia"/>
                <w:spacing w:val="8"/>
              </w:rPr>
              <w:t xml:space="preserve"> </w:t>
            </w:r>
            <w:r>
              <w:rPr>
                <w:rFonts w:hint="eastAsia" w:asciiTheme="minorEastAsia" w:hAnsiTheme="minorEastAsia" w:eastAsiaTheme="minorEastAsia" w:cstheme="minorEastAsia"/>
              </w:rPr>
              <w:t xml:space="preserve">及处置工作。</w:t>
            </w:r>
            <w:r/>
          </w:p>
        </w:tc>
        <w:tc>
          <w:tcPr>
            <w:tcW w:w="1418" w:type="dxa"/>
            <w:vAlign w:val="top"/>
            <w:textDirection w:val="lrTb"/>
            <w:noWrap w:val="false"/>
          </w:tcPr>
          <w:p>
            <w:pPr>
              <w:pStyle w:val="1025"/>
              <w:ind w:left="226"/>
              <w:spacing w:before="50" w:line="22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是</w:t>
            </w:r>
            <w:r>
              <w:rPr>
                <w:rFonts w:hint="eastAsia" w:asciiTheme="minorEastAsia" w:hAnsiTheme="minorEastAsia" w:eastAsiaTheme="minorEastAsia" w:cstheme="minorEastAsia"/>
                <w:spacing w:val="8"/>
                <w:lang w:eastAsia="zh-CN"/>
              </w:rPr>
              <w:t xml:space="preserve">□</w:t>
            </w:r>
            <w:r>
              <w:rPr>
                <w:rFonts w:hint="eastAsia" w:asciiTheme="minorEastAsia" w:hAnsiTheme="minorEastAsia" w:eastAsiaTheme="minorEastAsia" w:cstheme="minorEastAsia"/>
                <w:spacing w:val="8"/>
              </w:rPr>
              <w:t xml:space="preserve">否□</w:t>
            </w:r>
            <w:r/>
          </w:p>
        </w:tc>
        <w:tc>
          <w:tcPr>
            <w:tcW w:w="1133" w:type="dxa"/>
            <w:vAlign w:val="top"/>
            <w:textDirection w:val="lrTb"/>
            <w:noWrap w:val="false"/>
          </w:tcPr>
          <w:p>
            <w:p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bl>
    <w:p>
      <w:pPr>
        <w:ind w:left="138"/>
        <w:spacing w:before="84" w:line="222" w:lineRule="auto"/>
        <w:rPr>
          <w:rFonts w:hint="eastAsia" w:asciiTheme="minorEastAsia" w:hAnsiTheme="minorEastAsia" w:eastAsiaTheme="minorEastAsia" w:cstheme="minorEastAsia"/>
          <w:sz w:val="26"/>
          <w:szCs w:val="26"/>
        </w:rPr>
      </w:pPr>
      <w:r>
        <w:rPr>
          <w:rFonts w:hint="eastAsia" w:asciiTheme="minorEastAsia" w:hAnsiTheme="minorEastAsia" w:eastAsiaTheme="minorEastAsia" w:cstheme="minorEastAsia"/>
          <w:b/>
          <w:bCs/>
          <w:spacing w:val="-28"/>
          <w:sz w:val="26"/>
          <w:szCs w:val="26"/>
        </w:rPr>
        <w:t xml:space="preserve">验收单位：</w:t>
      </w:r>
      <w:r/>
    </w:p>
    <w:p>
      <w:pPr>
        <w:spacing w:line="258"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ind w:left="5235"/>
        <w:spacing w:before="85" w:line="224" w:lineRule="auto"/>
        <w:rPr>
          <w:rFonts w:hint="eastAsia" w:asciiTheme="minorEastAsia" w:hAnsiTheme="minorEastAsia" w:eastAsiaTheme="minorEastAsia" w:cstheme="minorEastAsia"/>
          <w:spacing w:val="-27"/>
          <w:sz w:val="26"/>
          <w:szCs w:val="26"/>
        </w:rPr>
      </w:pPr>
      <w:r>
        <w:rPr>
          <w:rFonts w:hint="eastAsia" w:asciiTheme="minorEastAsia" w:hAnsiTheme="minorEastAsia" w:eastAsiaTheme="minorEastAsia" w:cstheme="minorEastAsia"/>
          <w:spacing w:val="-27"/>
          <w:sz w:val="26"/>
          <w:szCs w:val="26"/>
        </w:rPr>
        <w:t xml:space="preserve">日期：</w:t>
      </w:r>
      <w:r/>
    </w:p>
    <w:p>
      <w:pPr>
        <w:jc w:val="left"/>
        <w:spacing w:line="240" w:lineRule="auto"/>
        <w:rPr>
          <w:rFonts w:hint="eastAsia" w:asciiTheme="minorEastAsia" w:hAnsiTheme="minorEastAsia" w:eastAsiaTheme="minorEastAsia" w:cstheme="minorEastAsia"/>
          <w:bCs/>
          <w:sz w:val="36"/>
          <w:szCs w:val="36"/>
        </w:rPr>
        <w:outlineLvl w:val="9"/>
      </w:pPr>
      <w:r>
        <w:rPr>
          <w:rFonts w:hint="eastAsia" w:asciiTheme="minorEastAsia" w:hAnsiTheme="minorEastAsia" w:eastAsiaTheme="minorEastAsia" w:cstheme="minorEastAsia"/>
          <w:bCs/>
          <w:sz w:val="36"/>
          <w:szCs w:val="36"/>
        </w:rPr>
        <w:br w:type="page" w:clear="all"/>
      </w:r>
      <w:r/>
    </w:p>
    <w:p>
      <w:pPr>
        <w:jc w:val="center"/>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bCs/>
          <w:sz w:val="36"/>
          <w:szCs w:val="36"/>
        </w:rPr>
        <w:t xml:space="preserve">廉洁合同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为了确保在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eastAsia="zh-CN"/>
        </w:rPr>
        <w:t xml:space="preserve">南通市非法船舶集中暂扣点（临时）日常运行管理服务采购项目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履行中保持廉洁自律的风气，防止各种不正当行为的发生，根据国家和省、市有关政府采购承发包和廉政建设的各项规定，结合项目的特点，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（以下称发包人或甲方）与承包人</w:t>
      </w:r>
      <w:r>
        <w:rPr>
          <w:rFonts w:hint="eastAsia" w:asciiTheme="minorEastAsia" w:hAnsiTheme="minorEastAsia" w:eastAsiaTheme="minorEastAsia" w:cstheme="minorEastAsia"/>
          <w:sz w:val="24"/>
          <w:szCs w:val="24"/>
          <w:u w:val="single"/>
        </w:rPr>
        <w:t xml:space="preserve">   （全称）  </w:t>
      </w:r>
      <w:r>
        <w:rPr>
          <w:rFonts w:hint="eastAsia" w:asciiTheme="minorEastAsia" w:hAnsiTheme="minorEastAsia" w:eastAsiaTheme="minorEastAsia" w:cstheme="minorEastAsia"/>
          <w:sz w:val="24"/>
          <w:szCs w:val="24"/>
        </w:rPr>
        <w:t xml:space="preserve">（以下称承包人或乙方），特订立如下合同。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第一条 </w:t>
      </w:r>
      <w:r>
        <w:rPr>
          <w:rFonts w:hint="eastAsia" w:asciiTheme="minorEastAsia" w:hAnsiTheme="minorEastAsia" w:eastAsiaTheme="minorEastAsia" w:cstheme="minorEastAsia"/>
          <w:sz w:val="24"/>
          <w:szCs w:val="24"/>
        </w:rPr>
        <w:t xml:space="preserve">甲乙双方的权利和义务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（一）严格遵守国家有关法律法规及交通运输部的有关规定。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（二）严格执行</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项目的合同文件，自觉按合同办事。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（三）双方的业务活动坚持公开、公正、诚信、透明的原则（除法律认定的商业秘密和合同文件另有规定之外），不得损害国家和集体利益，违反工程建设管理规章制度。</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（四）建立健全廉政制度，开展廉政教育，设立廉政告示牌，公布举报电话，监督并认真查处违法违纪行为。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（五）发现对方在业务活动中有违反廉政规定的行为，有及时提醒对方纠正的权利和义务。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（六）发现对方严重违反本合同义务条款的行为，有向其上级有关部门举报、建议给予处理并要求告知处理结果的权利。影响合同履行的，可按照合同中关于合同解除的约定处理。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第二条 </w:t>
      </w:r>
      <w:r>
        <w:rPr>
          <w:rFonts w:hint="eastAsia" w:asciiTheme="minorEastAsia" w:hAnsiTheme="minorEastAsia" w:eastAsiaTheme="minorEastAsia" w:cstheme="minorEastAsia"/>
          <w:sz w:val="24"/>
          <w:szCs w:val="24"/>
        </w:rPr>
        <w:t xml:space="preserve">发包人的义务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（一）发包人作为工程项目的建设单位，认真履行合同规定的发包人责任。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（二）发包人及其工作人员不得索要或接受承包人的礼金、有价证券和物品，不得在承包人报销任何应由发包人或个人支付的费用等。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（三）发包人工作人员不得参加承包人安排的宴请和娱乐活动；不得接受承包人提供的通讯工具、交通工具和办公用品等。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（四）发包人及其工作人员不得要求或者接受承包人为其住房装修、婚丧嫁娶活动、配偶子女的工作安排以及出国出境、旅游等提供方便等。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（五）发包人工作人员的配偶、子女不得从事与发包人工程有关的分包项目。</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第三条</w:t>
      </w:r>
      <w:r>
        <w:rPr>
          <w:rFonts w:hint="eastAsia" w:asciiTheme="minorEastAsia" w:hAnsiTheme="minorEastAsia" w:eastAsiaTheme="minorEastAsia" w:cstheme="minorEastAsia"/>
          <w:sz w:val="24"/>
          <w:szCs w:val="24"/>
        </w:rPr>
        <w:t xml:space="preserve">承包人的义务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（一）承包人不得以任何理由向发包人及其工作人员行贿或馈赠礼金、有价证券、礼品。</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（二）承包人不得以任何名义为发包人及其工作人员报销应由发包人或个人支付的任何费用。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（三）承包人不得以任何理由安排发包人工作人员参加宴请及娱乐活动。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（四）承包人不得为发包人单位和个人购置或提供通讯工具、交通工具和办公用品等。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（五）承包人及其工作人员不得索取或接受工作关系单位的礼金、有价证券和物品，不得在工作关系单位报销任何应由承包人或个人支付的费用。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（六）承包人及其工作人员必须严格按照工作规程办事，不得损害发包人利益。</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第四条</w:t>
      </w:r>
      <w:r>
        <w:rPr>
          <w:rFonts w:hint="eastAsia" w:asciiTheme="minorEastAsia" w:hAnsiTheme="minorEastAsia" w:eastAsiaTheme="minorEastAsia" w:cstheme="minorEastAsia"/>
          <w:sz w:val="24"/>
          <w:szCs w:val="24"/>
        </w:rPr>
        <w:t xml:space="preserve">违约责任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（一）发包人及其工作人员违反本合同第一、二条；按管理权限，依据有关规定给予党纪、政纪或组织处理；涉嫌犯罪的，移交司法机关追究刑事责任；给承包人单位造成经济损失的，应予以赔偿。</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承包人及其工作人员违反本合同第一、三条，按管理权限依据有关规定，给予党纪、政纪或组织处理；给发包人单位造成经济损失的，应予以赔偿，并按照违纪违法认定金额的双倍承担违约金。合同款项未完全支付的，违约金在支付时予以扣减；合同款已支付承包人或未支付款不足以支付违约金的，承包人另行支付违约金。情节严重的，发包人建议交通工程建设主管部门给予承包人一至三年内不得进入其主管的交通工程建设市场的处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第五条</w:t>
      </w:r>
      <w:r>
        <w:rPr>
          <w:rFonts w:hint="eastAsia" w:asciiTheme="minorEastAsia" w:hAnsiTheme="minorEastAsia" w:eastAsiaTheme="minorEastAsia" w:cstheme="minorEastAsia"/>
          <w:sz w:val="24"/>
          <w:szCs w:val="24"/>
        </w:rPr>
        <w:t xml:space="preserve">本合同有效期为甲乙双方签署之日起至该工程项目竣工验收后止。</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第六条</w:t>
      </w:r>
      <w:r>
        <w:rPr>
          <w:rFonts w:hint="eastAsia" w:asciiTheme="minorEastAsia" w:hAnsiTheme="minorEastAsia" w:eastAsiaTheme="minorEastAsia" w:cstheme="minorEastAsia"/>
          <w:sz w:val="24"/>
          <w:szCs w:val="24"/>
        </w:rPr>
        <w:t xml:space="preserve">本合同作为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项目合同的附件，与本项目合同具有同等的法律效力，经合同双方签署后立即生效。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第七条</w:t>
      </w:r>
      <w:r>
        <w:rPr>
          <w:rFonts w:hint="eastAsia" w:asciiTheme="minorEastAsia" w:hAnsiTheme="minorEastAsia" w:eastAsiaTheme="minorEastAsia" w:cstheme="minorEastAsia"/>
          <w:sz w:val="24"/>
          <w:szCs w:val="24"/>
        </w:rPr>
        <w:t xml:space="preserve">本合同一式陆份，甲、乙双方各执叁份。</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发包人单位：</w:t>
      </w:r>
      <w:r>
        <w:rPr>
          <w:rFonts w:hint="eastAsia" w:asciiTheme="minorEastAsia" w:hAnsiTheme="minorEastAsia" w:eastAsiaTheme="minorEastAsia" w:cstheme="minorEastAsia"/>
          <w:sz w:val="24"/>
          <w:szCs w:val="24"/>
          <w:u w:val="single"/>
        </w:rPr>
        <w:t xml:space="preserve">（盖章）</w:t>
      </w:r>
      <w:r>
        <w:rPr>
          <w:rFonts w:hint="eastAsia" w:asciiTheme="minorEastAsia" w:hAnsiTheme="minorEastAsia" w:eastAsiaTheme="minorEastAsia" w:cstheme="minorEastAsia"/>
          <w:sz w:val="24"/>
          <w:szCs w:val="24"/>
        </w:rPr>
        <w:t xml:space="preserve">　                    承包人：</w:t>
      </w:r>
      <w:r>
        <w:rPr>
          <w:rFonts w:hint="eastAsia" w:asciiTheme="minorEastAsia" w:hAnsiTheme="minorEastAsia" w:eastAsiaTheme="minorEastAsia" w:cstheme="minorEastAsia"/>
          <w:sz w:val="24"/>
          <w:szCs w:val="24"/>
          <w:u w:val="single"/>
        </w:rPr>
        <w:t xml:space="preserve">（盖章）</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                                法定代表人</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或其委托代理人：（签字</w:t>
      </w:r>
      <w:r>
        <w:rPr>
          <w:rFonts w:hint="eastAsia" w:asciiTheme="minorEastAsia" w:hAnsiTheme="minorEastAsia" w:eastAsiaTheme="minorEastAsia" w:cstheme="minorEastAsia"/>
          <w:sz w:val="24"/>
          <w:szCs w:val="24"/>
          <w:highlight w:val="none"/>
          <w:lang w:val="en-US" w:eastAsia="zh-CN"/>
        </w:rPr>
        <w:t xml:space="preserve">或签章</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或其委托代理人：（签字</w:t>
      </w:r>
      <w:r>
        <w:rPr>
          <w:rFonts w:hint="eastAsia" w:asciiTheme="minorEastAsia" w:hAnsiTheme="minorEastAsia" w:eastAsiaTheme="minorEastAsia" w:cstheme="minorEastAsia"/>
          <w:sz w:val="24"/>
          <w:szCs w:val="24"/>
          <w:highlight w:val="none"/>
          <w:lang w:val="en-US" w:eastAsia="zh-CN"/>
        </w:rPr>
        <w:t xml:space="preserve">或签章</w:t>
      </w:r>
      <w:r>
        <w:rPr>
          <w:rFonts w:hint="eastAsia" w:asciiTheme="minorEastAsia" w:hAnsiTheme="minorEastAsia" w:eastAsiaTheme="minorEastAsia" w:cstheme="minorEastAsia"/>
          <w:sz w:val="24"/>
          <w:szCs w:val="24"/>
          <w:highlight w:val="none"/>
        </w:rPr>
        <w:t xml:space="preserve">）</w:t>
      </w:r>
      <w:r/>
    </w:p>
    <w:p>
      <w:pPr>
        <w:ind w:firstLine="96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  月  日                                  年  月  日           </w:t>
      </w:r>
      <w:r/>
    </w:p>
    <w:p>
      <w:pPr>
        <w:pStyle w:val="699"/>
        <w:pageBreakBefore w:val="0"/>
        <w:spacing w:before="0" w:after="0" w:line="360" w:lineRule="auto"/>
        <w:widowControl w:val="off"/>
        <w:rPr>
          <w:rFonts w:hint="eastAsia" w:asciiTheme="minorEastAsia" w:hAnsiTheme="minorEastAsia" w:eastAsiaTheme="minorEastAsia" w:cstheme="minorEastAsia"/>
          <w:sz w:val="24"/>
          <w:szCs w:val="24"/>
        </w:rPr>
        <w:sectPr>
          <w:headerReference w:type="default" r:id="rId9"/>
          <w:footerReference w:type="default" r:id="rId11"/>
          <w:footnotePr/>
          <w:endnotePr/>
          <w:type w:val="nextPage"/>
          <w:pgSz w:w="11906" w:h="16838" w:orient="portrait"/>
          <w:pgMar w:top="1247" w:right="1247" w:bottom="1247" w:left="1247" w:header="851" w:footer="992" w:gutter="0"/>
          <w:cols w:num="1" w:sep="0" w:space="720" w:equalWidth="1"/>
          <w:docGrid w:linePitch="360"/>
        </w:sect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Cs/>
          <w:sz w:val="36"/>
          <w:szCs w:val="36"/>
        </w:rPr>
      </w:pPr>
      <w:r/>
      <w:bookmarkStart w:id="131" w:name="_Toc10494"/>
      <w:r>
        <w:rPr>
          <w:rFonts w:hint="eastAsia" w:asciiTheme="minorEastAsia" w:hAnsiTheme="minorEastAsia" w:eastAsiaTheme="minorEastAsia" w:cstheme="minorEastAsia"/>
          <w:bCs/>
          <w:sz w:val="36"/>
          <w:szCs w:val="36"/>
        </w:rPr>
        <w:br w:type="page" w:clear="all"/>
      </w:r>
      <w:r/>
    </w:p>
    <w:p>
      <w:pPr>
        <w:jc w:val="center"/>
        <w:spacing w:line="360" w:lineRule="auto"/>
        <w:rPr>
          <w:rFonts w:hint="eastAsia" w:asciiTheme="minorEastAsia" w:hAnsiTheme="minorEastAsia" w:eastAsiaTheme="minorEastAsia" w:cstheme="minorEastAsia"/>
          <w:bCs/>
          <w:sz w:val="36"/>
          <w:szCs w:val="36"/>
        </w:rPr>
        <w:outlineLvl w:val="0"/>
      </w:pPr>
      <w:r>
        <w:rPr>
          <w:rFonts w:hint="eastAsia" w:asciiTheme="minorEastAsia" w:hAnsiTheme="minorEastAsia" w:eastAsiaTheme="minorEastAsia" w:cstheme="minorEastAsia"/>
          <w:bCs/>
          <w:sz w:val="36"/>
          <w:szCs w:val="36"/>
        </w:rPr>
        <w:t xml:space="preserve">安全生产合同</w:t>
      </w:r>
      <w:bookmarkEnd w:id="131"/>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名称）合同的实施过程中创造安全、高效的工作环境，切实搞好本项目的安全管理工作，确保不发生伤亡事故及双方的利益不受损害。依照《中华人民共和国安全生产法》、《建设工程安全生产管理条例》、《江苏省安全生产条例》等的有关规定，本项目发包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（发包人名称，以下简称“发包人”）与承包人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（承包人名称，以下简称“承包人”）特此签订安全生产合同：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发包人职责</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严格遵守国家有关安全生产的法律法规，认真执行工程承包合同中的有关安全要求。严格贯彻执行国家、省有关行业部门的条例，掌握安全动态。对上级相关安全工作的批示、命令和规定等及时向承包人传达，并对落实情况进行监督检查。</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（2）按照“安全第一、预防为主、综合治理”的方针和坚持“管生产必须管安全”的原则进行安全生产管理，做到生产与安全工作同时计划、布置、检查、总结和评比。</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（3）重要的安全设施必须坚持与主体工程“三同时”的原则，即：同时设计、审批，同时施工，同时验收，投入使用。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（4）定期召开安全生产调度会，及时传达中央及地方有关安全生产的精神。</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（5）组织对承包人施工现场进行安全生产检查，监督承包人及时处理发现的各种安全隐患。</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承包人职责</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严格遵守《中华人民共和国安全生产法》、《建设工程安全生产管理条例》、《江苏省安全生产条例》等国家有关安全生产的法律法规、《公路水运工程安全生产监督管理办法》、《江苏省公路水运建设工程安全监管规定》等有关安全生产的规定。认真执行工程承包合同中的有关安全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坚持“安全第一、预防为主、综合治理”的方针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项目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（4）承包人在任何时候都应采取各种合理的预防措施，防止其员工发生任何违法、违禁、暴力或妨碍治安的行为。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承包人必须具有劳动安全管理部门颁发的安全生产考核合格证书，参加项目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对于易燃易爆的材料除应专门妥善保管之外，还应配备有足够的消防设施，所有承包人员都应熟悉消防设备的性能和使用方法；承包人不得将任何种类的爆炸物给予、易货或以其他方式转让给任何其他人，或允许、容忍上述同样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（8）所有机具设备和高空作业的设备均应定期检查，并有安全员的签字记录，保证其经常处于完好状态；不合格的机具、设备和劳动保护用品严禁使用。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（9采用新技术、新工艺、新设备、新材料时，必须了解、掌握其安全技术特性，必须制定相应的安全技术措施，对从业人员进行专门的安全生产教育和培训，项目现场必须具有相关的安全标志标牌。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（11）因本项目为涉水作业，承包人应为作业人员配备必备的救生用品，如救生衣、救生圈等，进行水上作业安全教育、培训，建立安全应急预案。</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违约责任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如因发包人或承包人违约造成安全事故，将依法追究责任。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本合同由双方法定代表人或其授权的代理人签署并加盖单位章后生效，全部工程竣工验收后失效。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本合同一式陆份，合同双方各执叁份。</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72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20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发包人：（盖单位章）                      承包人：（盖单位章）</w:t>
      </w:r>
      <w:r/>
    </w:p>
    <w:p>
      <w:pPr>
        <w:ind w:firstLine="20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法定代表人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法定代表人</w:t>
      </w:r>
      <w:r/>
    </w:p>
    <w:p>
      <w:pPr>
        <w:ind w:firstLine="20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或其委托代理人：</w:t>
      </w:r>
      <w:r>
        <w:rPr>
          <w:rFonts w:hint="eastAsia" w:asciiTheme="minorEastAsia" w:hAnsiTheme="minorEastAsia" w:eastAsiaTheme="minorEastAsia" w:cstheme="minorEastAsia"/>
          <w:sz w:val="24"/>
          <w:szCs w:val="24"/>
          <w:highlight w:val="none"/>
        </w:rPr>
        <w:t xml:space="preserve">（签字</w:t>
      </w:r>
      <w:r>
        <w:rPr>
          <w:rFonts w:hint="eastAsia" w:asciiTheme="minorEastAsia" w:hAnsiTheme="minorEastAsia" w:eastAsiaTheme="minorEastAsia" w:cstheme="minorEastAsia"/>
          <w:sz w:val="24"/>
          <w:szCs w:val="24"/>
          <w:highlight w:val="none"/>
          <w:lang w:val="en-US" w:eastAsia="zh-CN"/>
        </w:rPr>
        <w:t xml:space="preserve">或签章</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或其委托代理人：（签字</w:t>
      </w:r>
      <w:r>
        <w:rPr>
          <w:rFonts w:hint="eastAsia" w:asciiTheme="minorEastAsia" w:hAnsiTheme="minorEastAsia" w:eastAsiaTheme="minorEastAsia" w:cstheme="minorEastAsia"/>
          <w:sz w:val="24"/>
          <w:szCs w:val="24"/>
          <w:highlight w:val="none"/>
          <w:lang w:val="en-US" w:eastAsia="zh-CN"/>
        </w:rPr>
        <w:t xml:space="preserve">或签章</w:t>
      </w:r>
      <w:r>
        <w:rPr>
          <w:rFonts w:hint="eastAsia" w:asciiTheme="minorEastAsia" w:hAnsiTheme="minorEastAsia" w:eastAsiaTheme="minorEastAsia" w:cstheme="minorEastAsia"/>
          <w:sz w:val="24"/>
          <w:szCs w:val="24"/>
          <w:highlight w:val="none"/>
        </w:rPr>
        <w:t xml:space="preserve">）</w:t>
      </w:r>
      <w:r/>
    </w:p>
    <w:p>
      <w:pPr>
        <w:ind w:firstLine="72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  月  日                                   年  月  日</w:t>
      </w:r>
      <w:r/>
    </w:p>
    <w:p>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br w:type="page" w:clear="all"/>
      </w:r>
      <w:r/>
    </w:p>
    <w:p>
      <w:pPr>
        <w:jc w:val="center"/>
        <w:keepLines w:val="0"/>
        <w:keepNext w:val="0"/>
        <w:pageBreakBefore w:val="0"/>
        <w:spacing w:line="360" w:lineRule="auto"/>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t xml:space="preserve">第六部分  投标文件组成</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一、基本目录</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1.目录；</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2.开标一览表</w:t>
      </w:r>
      <w:r>
        <w:rPr>
          <w:rFonts w:hint="eastAsia" w:asciiTheme="minorEastAsia" w:hAnsiTheme="minorEastAsia" w:eastAsiaTheme="minorEastAsia" w:cstheme="minorEastAsia"/>
          <w:color w:val="auto"/>
          <w:sz w:val="24"/>
          <w:szCs w:val="24"/>
          <w:highlight w:val="none"/>
          <w:lang w:val="zh-CN"/>
        </w:rPr>
        <w:t xml:space="preserve">（格式见附件）</w:t>
      </w:r>
      <w:r>
        <w:rPr>
          <w:rFonts w:hint="eastAsia" w:asciiTheme="minorEastAsia" w:hAnsiTheme="minorEastAsia" w:eastAsiaTheme="minorEastAsia" w:cstheme="minorEastAsia"/>
          <w:color w:val="auto"/>
          <w:sz w:val="24"/>
          <w:szCs w:val="24"/>
          <w:highlight w:val="none"/>
          <w:lang w:val="en-US"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en-US"/>
        </w:rPr>
        <w:t xml:space="preserve">法人授权书</w:t>
      </w:r>
      <w:r>
        <w:rPr>
          <w:rFonts w:hint="eastAsia" w:asciiTheme="minorEastAsia" w:hAnsiTheme="minorEastAsia" w:eastAsiaTheme="minorEastAsia" w:cstheme="minorEastAsia"/>
          <w:color w:val="auto"/>
          <w:sz w:val="24"/>
          <w:szCs w:val="24"/>
          <w:highlight w:val="none"/>
          <w:lang w:val="zh-CN"/>
        </w:rPr>
        <w:t xml:space="preserve">（格式见附件）；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4.其他材料。</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zh-CN" w:eastAsia="zh-CN"/>
        </w:rPr>
      </w:pP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lang w:val="zh-CN"/>
        </w:rPr>
        <w:t xml:space="preserve">资格</w:t>
      </w:r>
      <w:r>
        <w:rPr>
          <w:rFonts w:hint="eastAsia" w:asciiTheme="minorEastAsia" w:hAnsiTheme="minorEastAsia" w:eastAsiaTheme="minorEastAsia" w:cstheme="minorEastAsia"/>
          <w:b/>
          <w:bCs/>
          <w:color w:val="auto"/>
          <w:sz w:val="24"/>
          <w:szCs w:val="24"/>
          <w:highlight w:val="none"/>
          <w:lang w:val="en-US" w:eastAsia="zh-CN"/>
        </w:rPr>
        <w:t xml:space="preserve">条件</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1"/>
          <w:highlight w:val="none"/>
        </w:rPr>
      </w:pPr>
      <w:r>
        <w:rPr>
          <w:rFonts w:hint="eastAsia" w:asciiTheme="minorEastAsia" w:hAnsiTheme="minorEastAsia" w:eastAsiaTheme="minorEastAsia" w:cstheme="minorEastAsia"/>
          <w:color w:val="auto"/>
          <w:sz w:val="24"/>
          <w:szCs w:val="24"/>
          <w:highlight w:val="none"/>
          <w:lang w:val="en-US" w:eastAsia="zh-CN"/>
        </w:rPr>
        <w:t xml:space="preserve">1.投标人</w:t>
      </w:r>
      <w:r>
        <w:rPr>
          <w:rFonts w:hint="eastAsia" w:asciiTheme="minorEastAsia" w:hAnsiTheme="minorEastAsia" w:eastAsiaTheme="minorEastAsia" w:cstheme="minorEastAsia"/>
          <w:color w:val="000000"/>
          <w:sz w:val="24"/>
          <w:szCs w:val="21"/>
          <w:highlight w:val="none"/>
          <w:lang w:val="en-US" w:eastAsia="zh-CN"/>
        </w:rPr>
        <w:t xml:space="preserve">符合</w:t>
      </w:r>
      <w:r>
        <w:rPr>
          <w:rFonts w:hint="eastAsia" w:asciiTheme="minorEastAsia" w:hAnsiTheme="minorEastAsia" w:eastAsiaTheme="minorEastAsia" w:cstheme="minorEastAsia"/>
          <w:color w:val="000000"/>
          <w:sz w:val="24"/>
          <w:szCs w:val="21"/>
          <w:highlight w:val="none"/>
        </w:rPr>
        <w:t xml:space="preserve">《中华人民共和国政府采购法》第二十二条规定条件的声明函（格式见附件）；</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 xml:space="preserve">2.提供法人或者其他组织的营业执照等证明文件或自然人的身份证明</w:t>
      </w:r>
      <w:r>
        <w:rPr>
          <w:rFonts w:hint="eastAsia" w:asciiTheme="minorEastAsia" w:hAnsiTheme="minorEastAsia" w:eastAsiaTheme="minorEastAsia" w:cstheme="minorEastAsia"/>
          <w:color w:val="auto"/>
          <w:sz w:val="24"/>
          <w:szCs w:val="24"/>
          <w:highlight w:val="none"/>
          <w:lang w:val="en-US" w:eastAsia="zh-CN"/>
        </w:rPr>
        <w:t xml:space="preserve">的复印件（或扫描件）并加盖投标人单位章</w:t>
      </w:r>
      <w:r>
        <w:rPr>
          <w:rFonts w:hint="eastAsia" w:asciiTheme="minorEastAsia" w:hAnsiTheme="minorEastAsia" w:eastAsiaTheme="minorEastAsia" w:cstheme="minorEastAsia"/>
          <w:color w:val="000000"/>
          <w:sz w:val="24"/>
          <w:szCs w:val="21"/>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 xml:space="preserve">3.提供投标人</w:t>
      </w:r>
      <w:r>
        <w:rPr>
          <w:rFonts w:hint="eastAsia" w:asciiTheme="minorEastAsia" w:hAnsiTheme="minorEastAsia" w:eastAsiaTheme="minorEastAsia" w:cstheme="minorEastAsia"/>
          <w:color w:val="auto"/>
          <w:sz w:val="24"/>
          <w:szCs w:val="24"/>
          <w:highlight w:val="none"/>
          <w:lang w:val="en-US" w:eastAsia="en-US"/>
        </w:rPr>
        <w:t xml:space="preserve">拟投入本项目服务的每艘船舶</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color w:val="auto"/>
          <w:sz w:val="24"/>
          <w:szCs w:val="24"/>
          <w:highlight w:val="none"/>
          <w:lang w:val="en-US" w:eastAsia="en-US"/>
        </w:rPr>
        <w:t xml:space="preserve">船舶所有权证书</w:t>
      </w:r>
      <w:r>
        <w:rPr>
          <w:rFonts w:hint="eastAsia" w:asciiTheme="minorEastAsia" w:hAnsiTheme="minorEastAsia" w:eastAsiaTheme="minorEastAsia" w:cstheme="minorEastAsia"/>
          <w:color w:val="auto"/>
          <w:sz w:val="24"/>
          <w:szCs w:val="24"/>
          <w:highlight w:val="none"/>
          <w:lang w:val="en-US" w:eastAsia="zh-CN"/>
        </w:rPr>
        <w:t xml:space="preserve">的复印件（或扫描件）并加盖投标人单位章；</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 xml:space="preserve">4.中小企业声明函</w:t>
      </w:r>
      <w:r>
        <w:rPr>
          <w:rFonts w:hint="eastAsia" w:asciiTheme="minorEastAsia" w:hAnsiTheme="minorEastAsia" w:eastAsiaTheme="minorEastAsia" w:cstheme="minorEastAsia"/>
          <w:color w:val="000000"/>
          <w:sz w:val="24"/>
          <w:szCs w:val="21"/>
          <w:highlight w:val="none"/>
          <w:lang w:val="zh-CN" w:eastAsia="zh-CN"/>
        </w:rPr>
        <w:t xml:space="preserve">（</w:t>
      </w:r>
      <w:r>
        <w:rPr>
          <w:rFonts w:hint="eastAsia" w:asciiTheme="minorEastAsia" w:hAnsiTheme="minorEastAsia" w:eastAsiaTheme="minorEastAsia" w:cstheme="minorEastAsia"/>
          <w:color w:val="000000"/>
          <w:sz w:val="24"/>
          <w:szCs w:val="21"/>
          <w:highlight w:val="none"/>
          <w:lang w:val="en-US" w:eastAsia="zh-CN"/>
        </w:rPr>
        <w:t xml:space="preserve">如符合需提供，</w:t>
      </w:r>
      <w:r>
        <w:rPr>
          <w:rFonts w:hint="eastAsia" w:asciiTheme="minorEastAsia" w:hAnsiTheme="minorEastAsia" w:eastAsiaTheme="minorEastAsia" w:cstheme="minorEastAsia"/>
          <w:color w:val="000000"/>
          <w:sz w:val="24"/>
          <w:szCs w:val="21"/>
          <w:highlight w:val="none"/>
          <w:lang w:val="zh-CN" w:eastAsia="zh-CN"/>
        </w:rPr>
        <w:t xml:space="preserve">格式见附件）；</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 xml:space="preserve">5.残疾人福利性单位声明函（如符合残疾人福利性单位的需提供，</w:t>
      </w:r>
      <w:r>
        <w:rPr>
          <w:rFonts w:hint="eastAsia" w:asciiTheme="minorEastAsia" w:hAnsiTheme="minorEastAsia" w:eastAsiaTheme="minorEastAsia" w:cstheme="minorEastAsia"/>
          <w:color w:val="000000"/>
          <w:sz w:val="24"/>
          <w:szCs w:val="21"/>
          <w:highlight w:val="none"/>
          <w:lang w:val="zh-CN" w:eastAsia="zh-CN"/>
        </w:rPr>
        <w:t xml:space="preserve">格式见附件</w:t>
      </w:r>
      <w:r>
        <w:rPr>
          <w:rFonts w:hint="eastAsia" w:asciiTheme="minorEastAsia" w:hAnsiTheme="minorEastAsia" w:eastAsiaTheme="minorEastAsia" w:cstheme="minorEastAsia"/>
          <w:color w:val="000000"/>
          <w:sz w:val="24"/>
          <w:szCs w:val="21"/>
          <w:highlight w:val="none"/>
          <w:lang w:val="en-US"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 xml:space="preserve">6.监狱企业证明函（如符合监狱企业的需提供，</w:t>
      </w:r>
      <w:r>
        <w:rPr>
          <w:rFonts w:hint="eastAsia" w:asciiTheme="minorEastAsia" w:hAnsiTheme="minorEastAsia" w:eastAsiaTheme="minorEastAsia" w:cstheme="minorEastAsia"/>
          <w:color w:val="000000"/>
          <w:sz w:val="24"/>
          <w:szCs w:val="21"/>
          <w:highlight w:val="none"/>
          <w:lang w:val="zh-CN" w:eastAsia="zh-CN"/>
        </w:rPr>
        <w:t xml:space="preserve">格式见附件</w:t>
      </w:r>
      <w:r>
        <w:rPr>
          <w:rFonts w:hint="eastAsia" w:asciiTheme="minorEastAsia" w:hAnsiTheme="minorEastAsia" w:eastAsiaTheme="minorEastAsia" w:cstheme="minorEastAsia"/>
          <w:color w:val="000000"/>
          <w:sz w:val="24"/>
          <w:szCs w:val="21"/>
          <w:highlight w:val="none"/>
          <w:lang w:val="en-US"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 xml:space="preserve">7.投标人依据招标文件要求，提交的其他材料。</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en-US" w:eastAsia="zh-CN"/>
        </w:rPr>
        <w:t xml:space="preserve">三、符合条件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en-US"/>
        </w:rPr>
      </w:pPr>
      <w:r>
        <w:rPr>
          <w:rFonts w:hint="eastAsia" w:asciiTheme="minorEastAsia" w:hAnsiTheme="minorEastAsia" w:eastAsiaTheme="minorEastAsia" w:cstheme="minorEastAsia"/>
          <w:color w:val="auto"/>
          <w:sz w:val="24"/>
          <w:szCs w:val="24"/>
          <w:highlight w:val="none"/>
          <w:lang w:val="en-US" w:eastAsia="zh-CN"/>
        </w:rPr>
        <w:t xml:space="preserve">1.投标函</w:t>
      </w:r>
      <w:r>
        <w:rPr>
          <w:rFonts w:hint="eastAsia" w:asciiTheme="minorEastAsia" w:hAnsiTheme="minorEastAsia" w:eastAsiaTheme="minorEastAsia" w:cstheme="minorEastAsia"/>
          <w:color w:val="auto"/>
          <w:sz w:val="24"/>
          <w:szCs w:val="24"/>
          <w:highlight w:val="none"/>
          <w:lang w:val="zh-CN" w:eastAsia="en-US"/>
        </w:rPr>
        <w:t xml:space="preserve">（格式见附件）；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en-US"/>
        </w:rPr>
      </w:pPr>
      <w:r>
        <w:rPr>
          <w:rFonts w:hint="eastAsia" w:asciiTheme="minorEastAsia" w:hAnsiTheme="minorEastAsia" w:eastAsiaTheme="minorEastAsia" w:cstheme="minorEastAsia"/>
          <w:color w:val="auto"/>
          <w:sz w:val="24"/>
          <w:szCs w:val="24"/>
          <w:highlight w:val="none"/>
          <w:lang w:val="en-US" w:eastAsia="zh-CN"/>
        </w:rPr>
        <w:t xml:space="preserve">2.投标分项报价表</w:t>
      </w:r>
      <w:r>
        <w:rPr>
          <w:rFonts w:hint="eastAsia" w:asciiTheme="minorEastAsia" w:hAnsiTheme="minorEastAsia" w:eastAsiaTheme="minorEastAsia" w:cstheme="minorEastAsia"/>
          <w:color w:val="auto"/>
          <w:sz w:val="24"/>
          <w:szCs w:val="24"/>
          <w:highlight w:val="none"/>
          <w:lang w:val="zh-CN" w:eastAsia="en-US"/>
        </w:rPr>
        <w:t xml:space="preserve">（格式见附件）；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3.实质性响应承诺函</w:t>
      </w:r>
      <w:r>
        <w:rPr>
          <w:rFonts w:hint="eastAsia" w:asciiTheme="minorEastAsia" w:hAnsiTheme="minorEastAsia" w:eastAsiaTheme="minorEastAsia" w:cstheme="minorEastAsia"/>
          <w:color w:val="auto"/>
          <w:sz w:val="24"/>
          <w:szCs w:val="24"/>
          <w:highlight w:val="none"/>
          <w:lang w:val="zh-CN" w:eastAsia="en-US"/>
        </w:rPr>
        <w:t xml:space="preserve">（格式见附件）；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en-US"/>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zh-CN" w:eastAsia="en-US"/>
        </w:rPr>
        <w:t xml:space="preserve">.商务部分正负偏离表（格式见附件）；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en-US"/>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zh-CN" w:eastAsia="en-US"/>
        </w:rPr>
        <w:t xml:space="preserve">.技术部分正负偏离表（格式见附件）。</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zh-CN" w:eastAsia="zh-CN"/>
        </w:rPr>
      </w:pPr>
      <w:r>
        <w:rPr>
          <w:rFonts w:hint="eastAsia" w:asciiTheme="minorEastAsia" w:hAnsiTheme="minorEastAsia" w:eastAsiaTheme="minorEastAsia" w:cstheme="minorEastAsia"/>
          <w:b/>
          <w:bCs/>
          <w:color w:val="auto"/>
          <w:sz w:val="24"/>
          <w:szCs w:val="24"/>
          <w:highlight w:val="none"/>
          <w:lang w:val="en-US" w:eastAsia="zh-CN"/>
        </w:rPr>
        <w:t xml:space="preserve">四、综合评审评分项</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商务技术分</w:t>
      </w:r>
      <w:r>
        <w:rPr>
          <w:rFonts w:hint="eastAsia" w:asciiTheme="minorEastAsia" w:hAnsiTheme="minorEastAsia" w:eastAsiaTheme="minorEastAsia" w:cstheme="minorEastAsia"/>
          <w:color w:val="auto"/>
          <w:sz w:val="24"/>
          <w:szCs w:val="24"/>
          <w:highlight w:val="none"/>
          <w:lang w:val="en-US" w:eastAsia="en-US"/>
        </w:rPr>
        <w:t xml:space="preserve">评审标准中所涉及的事项需提供的所有资料</w:t>
      </w:r>
      <w:r>
        <w:rPr>
          <w:rFonts w:hint="eastAsia" w:asciiTheme="minorEastAsia" w:hAnsiTheme="minorEastAsia" w:eastAsiaTheme="minorEastAsia" w:cstheme="minorEastAsia"/>
          <w:color w:val="auto"/>
          <w:sz w:val="24"/>
          <w:szCs w:val="24"/>
          <w:highlight w:val="none"/>
          <w:lang w:val="en-US"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zh-CN" w:eastAsia="zh-CN"/>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lang w:val="zh-CN" w:eastAsia="zh-CN"/>
        </w:rPr>
        <w:t xml:space="preserve">报价折扣证明材料</w:t>
      </w:r>
      <w:r/>
    </w:p>
    <w:p>
      <w:pPr>
        <w:spacing w:line="44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专门面向中小</w:t>
      </w:r>
      <w:r>
        <w:rPr>
          <w:rFonts w:hint="eastAsia" w:asciiTheme="minorEastAsia" w:hAnsiTheme="minorEastAsia" w:eastAsiaTheme="minorEastAsia" w:cstheme="minorEastAsia"/>
          <w:bCs/>
          <w:sz w:val="24"/>
          <w:highlight w:val="none"/>
          <w:lang w:val="en-US" w:eastAsia="zh-CN"/>
        </w:rPr>
        <w:t xml:space="preserve">微</w:t>
      </w:r>
      <w:r>
        <w:rPr>
          <w:rFonts w:hint="eastAsia" w:asciiTheme="minorEastAsia" w:hAnsiTheme="minorEastAsia" w:eastAsiaTheme="minorEastAsia" w:cstheme="minorEastAsia"/>
          <w:bCs/>
          <w:sz w:val="24"/>
          <w:highlight w:val="none"/>
        </w:rPr>
        <w:t xml:space="preserve">企业采购的项目或者采购包，不再执行价格评审优惠的扶持政策。</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1"/>
          <w:highlight w:val="none"/>
        </w:rPr>
      </w:pPr>
      <w:r>
        <w:rPr>
          <w:rFonts w:hint="eastAsia" w:asciiTheme="minorEastAsia" w:hAnsiTheme="minorEastAsia" w:eastAsiaTheme="minorEastAsia" w:cstheme="minorEastAsia"/>
          <w:color w:val="000000"/>
          <w:sz w:val="24"/>
          <w:szCs w:val="21"/>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1"/>
          <w:highlight w:val="none"/>
        </w:rPr>
      </w:pPr>
      <w:r>
        <w:rPr>
          <w:rFonts w:hint="eastAsia" w:asciiTheme="minorEastAsia" w:hAnsiTheme="minorEastAsia" w:eastAsiaTheme="minorEastAsia" w:cstheme="minorEastAsia"/>
          <w:color w:val="000000"/>
          <w:sz w:val="24"/>
          <w:szCs w:val="21"/>
          <w:highlight w:val="none"/>
        </w:rPr>
      </w:r>
      <w:r/>
    </w:p>
    <w:p>
      <w:pPr>
        <w:numPr>
          <w:ilvl w:val="0"/>
          <w:numId w:val="0"/>
        </w:numPr>
        <w:ind w:right="0"/>
        <w:jc w:val="left"/>
        <w:spacing w:line="44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000000"/>
          <w:sz w:val="24"/>
          <w:szCs w:val="21"/>
          <w:highlight w:val="none"/>
        </w:rPr>
        <w:br w:type="page" w:clear="all"/>
      </w:r>
      <w:r/>
    </w:p>
    <w:p>
      <w:pPr>
        <w:jc w:val="both"/>
        <w:rPr>
          <w:rFonts w:hint="eastAsia" w:asciiTheme="minorEastAsia" w:hAnsiTheme="minorEastAsia" w:eastAsiaTheme="minorEastAsia" w:cstheme="minorEastAsia"/>
          <w:b/>
          <w:bCs/>
          <w:i w:val="0"/>
          <w:iCs w:val="0"/>
          <w:color w:val="auto"/>
          <w:sz w:val="30"/>
          <w:szCs w:val="30"/>
          <w:highlight w:val="none"/>
          <w:u w:val="none"/>
          <w:lang w:val="en-US" w:eastAsia="en-US"/>
        </w:rPr>
      </w:pPr>
      <w:r>
        <w:rPr>
          <w:rFonts w:hint="eastAsia" w:asciiTheme="minorEastAsia" w:hAnsiTheme="minorEastAsia" w:eastAsiaTheme="minorEastAsia" w:cstheme="minorEastAsia"/>
          <w:b/>
          <w:bCs/>
          <w:i w:val="0"/>
          <w:iCs w:val="0"/>
          <w:color w:val="auto"/>
          <w:sz w:val="30"/>
          <w:szCs w:val="30"/>
          <w:highlight w:val="none"/>
          <w:u w:val="none"/>
          <w:lang w:val="en-US" w:eastAsia="en-US"/>
        </w:rPr>
        <w:t xml:space="preserve">格式附件如下：</w:t>
      </w:r>
      <w:r/>
    </w:p>
    <w:p>
      <w:pPr>
        <w:jc w:val="center"/>
        <w:rPr>
          <w:rFonts w:hint="eastAsia" w:asciiTheme="minorEastAsia" w:hAnsiTheme="minorEastAsia" w:eastAsiaTheme="minorEastAsia" w:cstheme="minorEastAsia"/>
          <w:b/>
          <w:bCs/>
          <w:i w:val="0"/>
          <w:iCs w:val="0"/>
          <w:color w:val="auto"/>
          <w:sz w:val="30"/>
          <w:szCs w:val="30"/>
          <w:highlight w:val="none"/>
          <w:u w:val="none"/>
          <w:lang w:val="en-US" w:eastAsia="en-US"/>
        </w:rPr>
      </w:pPr>
      <w:r>
        <w:rPr>
          <w:rFonts w:hint="eastAsia" w:asciiTheme="minorEastAsia" w:hAnsiTheme="minorEastAsia" w:eastAsiaTheme="minorEastAsia" w:cstheme="minorEastAsia"/>
          <w:b/>
          <w:bCs/>
          <w:i w:val="0"/>
          <w:iCs w:val="0"/>
          <w:color w:val="auto"/>
          <w:sz w:val="30"/>
          <w:szCs w:val="30"/>
          <w:highlight w:val="none"/>
          <w:u w:val="none"/>
          <w:lang w:val="en-US" w:eastAsia="en-US"/>
        </w:rPr>
        <w:t xml:space="preserve">开标一览表</w:t>
      </w:r>
      <w:r/>
    </w:p>
    <w:p>
      <w:pPr>
        <w:jc w:val="center"/>
        <w:rPr>
          <w:rFonts w:hint="eastAsia" w:asciiTheme="minorEastAsia" w:hAnsiTheme="minorEastAsia" w:eastAsiaTheme="minorEastAsia" w:cstheme="minorEastAsia"/>
          <w:b/>
          <w:bCs/>
          <w:i w:val="0"/>
          <w:iCs w:val="0"/>
          <w:color w:val="auto"/>
          <w:sz w:val="30"/>
          <w:szCs w:val="30"/>
          <w:highlight w:val="none"/>
          <w:u w:val="none"/>
          <w:lang w:val="en-US" w:eastAsia="en-US"/>
        </w:rPr>
      </w:pPr>
      <w:r>
        <w:rPr>
          <w:rFonts w:hint="eastAsia" w:asciiTheme="minorEastAsia" w:hAnsiTheme="minorEastAsia" w:eastAsiaTheme="minorEastAsia" w:cstheme="minorEastAsia"/>
          <w:b/>
          <w:bCs/>
          <w:i w:val="0"/>
          <w:iCs w:val="0"/>
          <w:color w:val="auto"/>
          <w:sz w:val="30"/>
          <w:szCs w:val="30"/>
          <w:highlight w:val="none"/>
          <w:u w:val="none"/>
          <w:lang w:val="en-US" w:eastAsia="en-US"/>
        </w:rPr>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w:t>
      </w:r>
      <w:r>
        <w:rPr>
          <w:rFonts w:hint="eastAsia" w:asciiTheme="minorEastAsia" w:hAnsiTheme="minorEastAsia" w:eastAsiaTheme="minorEastAsia" w:cstheme="minorEastAsia"/>
          <w:sz w:val="24"/>
          <w:szCs w:val="24"/>
          <w:highlight w:val="none"/>
          <w:lang w:val="en-US" w:eastAsia="zh-CN"/>
        </w:rPr>
        <w:t xml:space="preserve">盖章</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项目</w:t>
      </w:r>
      <w:r>
        <w:rPr>
          <w:rFonts w:hint="eastAsia" w:asciiTheme="minorEastAsia" w:hAnsiTheme="minorEastAsia" w:eastAsiaTheme="minorEastAsia" w:cstheme="minorEastAsia"/>
          <w:sz w:val="24"/>
          <w:szCs w:val="24"/>
          <w:highlight w:val="none"/>
        </w:rPr>
        <w:t xml:space="preserve">编号：                                   </w:t>
      </w:r>
      <w:r/>
    </w:p>
    <w:tbl>
      <w:tblPr>
        <w:tblStyle w:val="7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投标总报价</w:t>
            </w:r>
            <w:r/>
          </w:p>
        </w:tc>
      </w:tr>
      <w:tr>
        <w:trPr>
          <w:cantSplit/>
          <w:trHeight w:val="612"/>
        </w:trPr>
        <w:tc>
          <w:tcPr>
            <w:tcW w:w="8206" w:type="dxa"/>
            <w:vAlign w:val="center"/>
            <w:textDirection w:val="lrTb"/>
            <w:noWrap w:val="false"/>
          </w:tcPr>
          <w:p>
            <w:pPr>
              <w:pStyle w:val="958"/>
              <w:ind w:firstLine="480"/>
              <w:keepLines w:val="0"/>
              <w:keepNext w:val="0"/>
              <w:pageBreakBefore w:val="0"/>
              <w:spacing w:before="0" w:after="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小写：                             （人民币：元）</w:t>
            </w:r>
            <w:r/>
          </w:p>
        </w:tc>
      </w:tr>
    </w:tbl>
    <w:p>
      <w:pPr>
        <w:ind w:firstLine="48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ind w:firstLine="48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ind w:firstLine="480"/>
        <w:jc w:val="righ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日期：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月</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日</w:t>
      </w:r>
      <w:r/>
    </w:p>
    <w:p>
      <w:pPr>
        <w:pStyle w:val="741"/>
        <w:ind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p>
      <w:pPr>
        <w:ind w:firstLine="4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41"/>
        <w:ind w:firstLine="482"/>
        <w:keepLines w:val="0"/>
        <w:keepNext w:val="0"/>
        <w:pageBreakBefore w:val="0"/>
        <w:spacing w:line="360" w:lineRule="auto"/>
        <w:widowControl/>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rPr>
        <w:br w:type="page" w:clear="all"/>
      </w:r>
      <w:r/>
    </w:p>
    <w:p>
      <w:pPr>
        <w:jc w:val="center"/>
        <w:rPr>
          <w:rFonts w:hint="eastAsia" w:asciiTheme="minorEastAsia" w:hAnsiTheme="minorEastAsia" w:eastAsiaTheme="minorEastAsia" w:cstheme="minorEastAsia"/>
          <w:b/>
          <w:bCs/>
          <w:i w:val="0"/>
          <w:iCs w:val="0"/>
          <w:color w:val="auto"/>
          <w:sz w:val="30"/>
          <w:szCs w:val="30"/>
          <w:highlight w:val="none"/>
          <w:u w:val="none"/>
          <w:lang w:val="en-US" w:eastAsia="en-US"/>
        </w:rPr>
      </w:pPr>
      <w:r>
        <w:rPr>
          <w:rFonts w:hint="eastAsia" w:asciiTheme="minorEastAsia" w:hAnsiTheme="minorEastAsia" w:eastAsiaTheme="minorEastAsia" w:cstheme="minorEastAsia"/>
          <w:b/>
          <w:bCs/>
          <w:i w:val="0"/>
          <w:iCs w:val="0"/>
          <w:color w:val="auto"/>
          <w:sz w:val="30"/>
          <w:szCs w:val="30"/>
          <w:highlight w:val="none"/>
          <w:u w:val="none"/>
          <w:lang w:val="en-US" w:eastAsia="en-US"/>
        </w:rPr>
        <w:t xml:space="preserve">法人授权书</w:t>
      </w:r>
      <w:r/>
    </w:p>
    <w:p>
      <w:pPr>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本授权书声明：</w:t>
      </w:r>
      <w:r>
        <w:rPr>
          <w:rFonts w:hint="eastAsia" w:asciiTheme="minorEastAsia" w:hAnsiTheme="minorEastAsia" w:eastAsiaTheme="minorEastAsia" w:cstheme="minorEastAsia"/>
          <w:i w:val="0"/>
          <w:iCs w:val="0"/>
          <w:color w:val="auto"/>
          <w:sz w:val="24"/>
          <w:szCs w:val="24"/>
          <w:highlight w:val="none"/>
          <w:u w:val="single"/>
        </w:rPr>
        <w:t xml:space="preserve">                 </w:t>
      </w:r>
      <w:r>
        <w:rPr>
          <w:rFonts w:hint="eastAsia" w:asciiTheme="minorEastAsia" w:hAnsiTheme="minorEastAsia" w:eastAsiaTheme="minorEastAsia" w:cstheme="minorEastAsia"/>
          <w:i w:val="0"/>
          <w:iCs w:val="0"/>
          <w:color w:val="auto"/>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lang w:eastAsia="zh-CN"/>
        </w:rPr>
        <w:t xml:space="preserve">投标</w:t>
      </w:r>
      <w:r>
        <w:rPr>
          <w:rFonts w:hint="eastAsia" w:asciiTheme="minorEastAsia" w:hAnsiTheme="minorEastAsia" w:eastAsia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名称）授权</w:t>
      </w:r>
      <w:r>
        <w:rPr>
          <w:rFonts w:hint="eastAsia" w:asciiTheme="minorEastAsia" w:hAnsiTheme="minorEastAsia" w:eastAsiaTheme="minorEastAsia" w:cstheme="minorEastAsia"/>
          <w:i w:val="0"/>
          <w:iCs w:val="0"/>
          <w:color w:val="auto"/>
          <w:sz w:val="24"/>
          <w:szCs w:val="24"/>
          <w:highlight w:val="none"/>
          <w:u w:val="single"/>
        </w:rPr>
        <w:t xml:space="preserve">                 </w:t>
      </w:r>
      <w:r>
        <w:rPr>
          <w:rFonts w:hint="eastAsia" w:asciiTheme="minorEastAsia" w:hAnsiTheme="minorEastAsia" w:eastAsiaTheme="minorEastAsia" w:cstheme="minorEastAsia"/>
          <w:i w:val="0"/>
          <w:iCs w:val="0"/>
          <w:color w:val="auto"/>
          <w:sz w:val="24"/>
          <w:szCs w:val="24"/>
          <w:highlight w:val="none"/>
        </w:rPr>
        <w:t xml:space="preserve">（被授权人的姓名）为我方</w:t>
      </w:r>
      <w:r>
        <w:rPr>
          <w:rFonts w:hint="eastAsia" w:asciiTheme="minorEastAsia" w:hAnsiTheme="minorEastAsia" w:eastAsiaTheme="minorEastAsia" w:cstheme="minorEastAsia"/>
          <w:i w:val="0"/>
          <w:iCs w:val="0"/>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u w:val="single"/>
        </w:rPr>
        <w:t xml:space="preserve">        </w:t>
      </w:r>
      <w:r>
        <w:rPr>
          <w:rFonts w:hint="eastAsia" w:asciiTheme="minorEastAsia" w:hAnsiTheme="minorEastAsia" w:eastAsiaTheme="minorEastAsia" w:cstheme="minorEastAsia"/>
          <w:i w:val="0"/>
          <w:iCs w:val="0"/>
          <w:color w:val="auto"/>
          <w:sz w:val="24"/>
          <w:szCs w:val="24"/>
          <w:highlight w:val="none"/>
        </w:rPr>
        <w:t xml:space="preserve">号</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项目编号</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______________</w:t>
      </w:r>
      <w:r>
        <w:rPr>
          <w:rFonts w:hint="eastAsia" w:asciiTheme="minorEastAsia" w:hAnsiTheme="minorEastAsia" w:eastAsiaTheme="minorEastAsia" w:cstheme="minorEastAsia"/>
          <w:i w:val="0"/>
          <w:iCs w:val="0"/>
          <w:color w:val="auto"/>
          <w:sz w:val="24"/>
          <w:szCs w:val="24"/>
          <w:highlight w:val="none"/>
        </w:rPr>
        <w:t xml:space="preserve">项目</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项目名称</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本授权书于______年____月____日起生效，特此声明。</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被授权人身份证号码：</w:t>
      </w:r>
      <w:r>
        <w:rPr>
          <w:rFonts w:hint="eastAsia" w:asciiTheme="minorEastAsia" w:hAnsiTheme="minorEastAsia" w:eastAsiaTheme="minorEastAsia" w:cstheme="minorEastAsia"/>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被授权人联系电话：（手机）</w:t>
      </w:r>
      <w:r>
        <w:rPr>
          <w:rFonts w:hint="eastAsia" w:asciiTheme="minorEastAsia" w:hAnsiTheme="minorEastAsia" w:eastAsiaTheme="minorEastAsia" w:cstheme="minorEastAsia"/>
          <w:sz w:val="24"/>
          <w:szCs w:val="24"/>
          <w:highlight w:val="none"/>
          <w:u w:val="single"/>
        </w:rPr>
        <w:t xml:space="preserve">                          </w:t>
      </w:r>
      <w:r/>
    </w:p>
    <w:p>
      <w:pPr>
        <w:pStyle w:val="744"/>
        <w:ind w:left="0" w:firstLine="480"/>
        <w:keepLines w:val="0"/>
        <w:keepNext w:val="0"/>
        <w:pageBreakBefore w:val="0"/>
        <w:spacing w:line="360" w:lineRule="auto"/>
        <w:widowControl w:val="off"/>
        <w:rPr>
          <w:rFonts w:hint="eastAsia" w:asciiTheme="minorEastAsia" w:hAnsiTheme="minorEastAsia" w:eastAsiaTheme="minorEastAsia" w:cstheme="minorEastAsia"/>
          <w:highlight w:val="none"/>
          <w:u w:val="single"/>
          <w:lang w:val="en-US" w:eastAsia="zh-CN"/>
        </w:rPr>
      </w:pPr>
      <w:r>
        <w:rPr>
          <w:rFonts w:hint="eastAsia" w:asciiTheme="minorEastAsia" w:hAnsiTheme="minorEastAsia" w:eastAsiaTheme="minorEastAsia" w:cstheme="minorEastAsia"/>
          <w:sz w:val="24"/>
          <w:szCs w:val="24"/>
          <w:highlight w:val="none"/>
          <w:lang w:val="en-US" w:eastAsia="zh-CN"/>
        </w:rPr>
        <w:t xml:space="preserve">被授权人：（签字或盖章）</w:t>
      </w:r>
      <w:r>
        <w:rPr>
          <w:rFonts w:hint="eastAsia" w:asciiTheme="minorEastAsia" w:hAnsiTheme="minorEastAsia" w:eastAsiaTheme="minorEastAsia" w:cstheme="minorEastAsia"/>
          <w:highlight w:val="none"/>
          <w:u w:val="single"/>
          <w:lang w:val="en-US" w:eastAsia="zh-CN"/>
        </w:rPr>
        <w:t xml:space="preserve">                       </w:t>
      </w:r>
      <w:r/>
    </w:p>
    <w:p>
      <w:pPr>
        <w:ind w:firstLine="42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授权单位名称</w:t>
      </w:r>
      <w:r>
        <w:rPr>
          <w:rFonts w:hint="eastAsia" w:asciiTheme="minorEastAsia" w:hAnsiTheme="minorEastAsia" w:eastAsiaTheme="minorEastAsia" w:cstheme="minorEastAsia"/>
          <w:i w:val="0"/>
          <w:iCs w:val="0"/>
          <w:color w:val="auto"/>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盖章</w:t>
      </w:r>
      <w:r>
        <w:rPr>
          <w:rFonts w:hint="eastAsia" w:asciiTheme="minorEastAsia" w:hAnsiTheme="minorEastAsia" w:eastAsiaTheme="minorEastAsia" w:cstheme="minorEastAsia"/>
          <w:i w:val="0"/>
          <w:iCs w:val="0"/>
          <w:color w:val="auto"/>
          <w:sz w:val="24"/>
          <w:szCs w:val="24"/>
          <w:highlight w:val="none"/>
        </w:rPr>
        <w:t xml:space="preserve">）</w:t>
      </w:r>
      <w:r>
        <w:rPr>
          <w:rFonts w:hint="eastAsia" w:asciiTheme="minorEastAsia" w:hAnsiTheme="minorEastAsia" w:eastAsiaTheme="minorEastAsia" w:cstheme="minorEastAsia"/>
          <w:sz w:val="24"/>
          <w:szCs w:val="24"/>
          <w:highlight w:val="none"/>
        </w:rPr>
        <w:t xml:space="preserve">：</w:t>
      </w:r>
      <w:r/>
    </w:p>
    <w:p>
      <w:pPr>
        <w:ind w:firstLine="42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单位地址：</w:t>
      </w:r>
      <w:r>
        <w:rPr>
          <w:rFonts w:hint="eastAsia" w:asciiTheme="minorEastAsia" w:hAnsiTheme="minorEastAsia" w:eastAsiaTheme="minorEastAsia" w:cstheme="minorEastAsia"/>
          <w:sz w:val="24"/>
          <w:szCs w:val="24"/>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日期：</w:t>
      </w:r>
      <w:bookmarkStart w:id="132" w:name="_Hlt26955070"/>
      <w:r/>
      <w:bookmarkEnd w:id="132"/>
      <w:r/>
      <w:bookmarkStart w:id="133" w:name="_Hlt26671380"/>
      <w:r/>
      <w:bookmarkEnd w:id="133"/>
      <w:r/>
      <w:bookmarkStart w:id="134" w:name="_格式3__银行出具的资信证明"/>
      <w:r/>
      <w:bookmarkEnd w:id="134"/>
      <w:r>
        <w:rPr>
          <w:rFonts w:hint="eastAsia" w:asciiTheme="minorEastAsia" w:hAnsiTheme="minorEastAsia" w:eastAsiaTheme="minorEastAsia" w:cstheme="minorEastAsia"/>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法定代表人身份证复印件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ind w:firstLine="480"/>
        <w:jc w:val="center"/>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（粘贴此处）</w:t>
      </w:r>
      <w:r/>
    </w:p>
    <w:p>
      <w:pPr>
        <w:ind w:firstLine="480"/>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被授权人身份证复印件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ind w:firstLine="480"/>
        <w:jc w:val="center"/>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ind w:firstLine="480"/>
        <w:jc w:val="center"/>
        <w:keepLines w:val="0"/>
        <w:keepNext w:val="0"/>
        <w:pageBreakBefore w:val="0"/>
        <w:spacing w:line="360" w:lineRule="auto"/>
        <w:widowControl w:val="off"/>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（粘贴此处）</w:t>
      </w:r>
      <w:r/>
    </w:p>
    <w:p>
      <w:pPr>
        <w:rPr>
          <w:rFonts w:hint="eastAsia" w:asciiTheme="minorEastAsia" w:hAnsiTheme="minorEastAsia" w:eastAsiaTheme="minorEastAsia" w:cstheme="minorEastAsia"/>
          <w:b/>
          <w:bCs/>
          <w:color w:val="auto"/>
          <w:sz w:val="21"/>
          <w:szCs w:val="21"/>
          <w:highlight w:val="none"/>
          <w:u w:val="single"/>
          <w:lang w:val="en-US" w:eastAsia="zh-CN"/>
        </w:rPr>
      </w:pPr>
      <w:r>
        <w:rPr>
          <w:rFonts w:hint="eastAsia" w:asciiTheme="minorEastAsia" w:hAnsiTheme="minorEastAsia" w:eastAsiaTheme="minorEastAsia" w:cstheme="minorEastAsia"/>
          <w:b/>
          <w:bCs/>
          <w:color w:val="auto"/>
          <w:sz w:val="21"/>
          <w:szCs w:val="21"/>
          <w:highlight w:val="none"/>
          <w:u w:val="single"/>
          <w:lang w:val="en-US" w:eastAsia="zh-CN"/>
        </w:rPr>
        <w:br w:type="page" w:clear="all"/>
      </w:r>
      <w:r/>
    </w:p>
    <w:p>
      <w:pPr>
        <w:rPr>
          <w:rFonts w:hint="eastAsia" w:asciiTheme="minorEastAsia" w:hAnsiTheme="minorEastAsia" w:eastAsiaTheme="minorEastAsia" w:cstheme="minorEastAsia"/>
          <w:b/>
          <w:bCs/>
          <w:color w:val="auto"/>
          <w:sz w:val="21"/>
          <w:szCs w:val="21"/>
          <w:highlight w:val="none"/>
          <w:u w:val="single"/>
          <w:lang w:val="en-US" w:eastAsia="zh-CN"/>
        </w:rPr>
      </w:pPr>
      <w:r>
        <w:rPr>
          <w:rFonts w:hint="eastAsia" w:asciiTheme="minorEastAsia" w:hAnsiTheme="minorEastAsia" w:eastAsiaTheme="minorEastAsia" w:cstheme="minorEastAsia"/>
          <w:b/>
          <w:bCs/>
          <w:color w:val="auto"/>
          <w:sz w:val="21"/>
          <w:szCs w:val="21"/>
          <w:highlight w:val="none"/>
          <w:u w:val="single"/>
          <w:lang w:val="en-US" w:eastAsia="zh-CN"/>
        </w:rPr>
      </w:r>
      <w:r/>
    </w:p>
    <w:p>
      <w:pPr>
        <w:ind w:firstLine="480"/>
        <w:jc w:val="center"/>
        <w:rPr>
          <w:rFonts w:hint="eastAsia" w:asciiTheme="minorEastAsia" w:hAnsiTheme="minorEastAsia" w:eastAsiaTheme="minorEastAsia" w:cstheme="minorEastAsia"/>
          <w:b/>
          <w:color w:val="000000"/>
          <w:sz w:val="30"/>
          <w:szCs w:val="30"/>
          <w:highlight w:val="none"/>
        </w:rPr>
      </w:pPr>
      <w:r>
        <w:rPr>
          <w:rFonts w:hint="eastAsia" w:asciiTheme="minorEastAsia" w:hAnsiTheme="minorEastAsia" w:eastAsiaTheme="minorEastAsia" w:cstheme="minorEastAsia"/>
          <w:b/>
          <w:color w:val="000000"/>
          <w:sz w:val="30"/>
          <w:szCs w:val="30"/>
          <w:highlight w:val="none"/>
          <w:lang w:val="en-US" w:eastAsia="zh-CN"/>
        </w:rPr>
        <w:t xml:space="preserve">投标人符合《中华人民共和国政府采购法》第二</w:t>
      </w:r>
      <w:r>
        <w:rPr>
          <w:rFonts w:hint="eastAsia" w:asciiTheme="minorEastAsia" w:hAnsiTheme="minorEastAsia" w:eastAsiaTheme="minorEastAsia" w:cstheme="minorEastAsia"/>
          <w:b/>
          <w:color w:val="000000"/>
          <w:sz w:val="30"/>
          <w:szCs w:val="30"/>
          <w:highlight w:val="none"/>
        </w:rPr>
        <w:t xml:space="preserve">十二条规定条件的声明函</w:t>
      </w:r>
      <w:r/>
    </w:p>
    <w:p>
      <w:pPr>
        <w:spacing w:line="460" w:lineRule="exact"/>
        <w:rPr>
          <w:rFonts w:hint="eastAsia" w:asciiTheme="minorEastAsia" w:hAnsiTheme="minorEastAsia" w:eastAsiaTheme="minorEastAsia" w:cstheme="minorEastAsia"/>
          <w:b/>
          <w:bCs/>
          <w:color w:val="000000"/>
          <w:sz w:val="44"/>
          <w:szCs w:val="44"/>
          <w:highlight w:val="none"/>
        </w:rPr>
      </w:pPr>
      <w:r>
        <w:rPr>
          <w:rFonts w:hint="eastAsia" w:asciiTheme="minorEastAsia" w:hAnsiTheme="minorEastAsia" w:eastAsiaTheme="minorEastAsia" w:cstheme="minorEastAsia"/>
          <w:b/>
          <w:bCs/>
          <w:color w:val="000000"/>
          <w:sz w:val="24"/>
          <w:szCs w:val="21"/>
          <w:highlight w:val="none"/>
        </w:rPr>
        <w:t xml:space="preserve">                       </w:t>
      </w:r>
      <w:r>
        <w:rPr>
          <w:rFonts w:hint="eastAsia" w:asciiTheme="minorEastAsia" w:hAnsiTheme="minorEastAsia" w:eastAsiaTheme="minorEastAsia" w:cstheme="minorEastAsia"/>
          <w:b/>
          <w:bCs/>
          <w:color w:val="000000"/>
          <w:sz w:val="44"/>
          <w:szCs w:val="44"/>
          <w:highlight w:val="none"/>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Cs/>
          <w:color w:val="000000"/>
          <w:sz w:val="24"/>
          <w:highlight w:val="none"/>
        </w:rPr>
        <w:t xml:space="preserve">我单位参加</w:t>
      </w:r>
      <w:r>
        <w:rPr>
          <w:rFonts w:hint="eastAsia" w:asciiTheme="minorEastAsia" w:hAnsiTheme="minorEastAsia" w:eastAsiaTheme="minorEastAsia" w:cstheme="minorEastAsia"/>
          <w:bCs/>
          <w:color w:val="000000"/>
          <w:sz w:val="24"/>
          <w:szCs w:val="21"/>
          <w:highlight w:val="none"/>
        </w:rPr>
        <w:t xml:space="preserve">________________（项目名称），</w:t>
      </w:r>
      <w:r>
        <w:rPr>
          <w:rFonts w:hint="eastAsia" w:asciiTheme="minorEastAsia" w:hAnsiTheme="minorEastAsia" w:eastAsiaTheme="minorEastAsia" w:cstheme="minorEastAsia"/>
          <w:bCs/>
          <w:color w:val="000000"/>
          <w:sz w:val="24"/>
          <w:szCs w:val="21"/>
          <w:highlight w:val="none"/>
          <w:u w:val="single"/>
        </w:rPr>
        <w:t xml:space="preserve">           </w:t>
      </w:r>
      <w:r>
        <w:rPr>
          <w:rFonts w:hint="eastAsia" w:asciiTheme="minorEastAsia" w:hAnsiTheme="minorEastAsia" w:eastAsiaTheme="minorEastAsia" w:cstheme="minorEastAsia"/>
          <w:bCs/>
          <w:color w:val="000000"/>
          <w:sz w:val="24"/>
          <w:szCs w:val="21"/>
          <w:highlight w:val="none"/>
        </w:rPr>
        <w:t xml:space="preserve">（项目编号）投标活动。针对《中华人民共和国政府采购法》第二十二条规定做出如下声明：</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bCs/>
          <w:color w:val="000000"/>
          <w:sz w:val="24"/>
          <w:szCs w:val="21"/>
          <w:highlight w:val="none"/>
        </w:rPr>
        <w:t xml:space="preserve">1.我单位具有独立承担民事责任的能力；</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2.我单位具有良好的商业信誉和健全的财务会计制度；</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3.我单位具有履行合同所必需的设备和专业技术能力；</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4.我单位有依法缴纳税收和社会保障资金的良好记录；</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5.我单位参加政府采购活动前三年内，在经营活动中没有重大违法记录；（1.</w:t>
      </w:r>
      <w:r>
        <w:rPr>
          <w:rFonts w:hint="eastAsia" w:asciiTheme="minorEastAsia" w:hAnsiTheme="minorEastAsia" w:eastAsiaTheme="minorEastAsia" w:cstheme="minorEastAsia"/>
          <w:color w:val="000000"/>
          <w:sz w:val="24"/>
          <w:highlight w:val="none"/>
          <w:lang w:eastAsia="zh-CN"/>
        </w:rPr>
        <w:t xml:space="preserve">投标人</w:t>
      </w:r>
      <w:r>
        <w:rPr>
          <w:rFonts w:hint="eastAsia" w:asciiTheme="minorEastAsia" w:hAnsiTheme="minorEastAsia" w:eastAsiaTheme="minorEastAsia" w:cstheme="minorEastAsia"/>
          <w:color w:val="000000"/>
          <w:sz w:val="24"/>
          <w:highlight w:val="none"/>
        </w:rPr>
        <w:t xml:space="preserve">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6.我单位满足法律、行政法规规定的其他条件。</w:t>
      </w:r>
      <w:r/>
    </w:p>
    <w:p>
      <w:pPr>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1"/>
          <w:highlight w:val="none"/>
        </w:rPr>
      </w:pPr>
      <w:r>
        <w:rPr>
          <w:rFonts w:hint="eastAsia" w:asciiTheme="minorEastAsia" w:hAnsiTheme="minorEastAsia" w:eastAsiaTheme="minorEastAsia" w:cstheme="minorEastAsia"/>
          <w:bCs/>
          <w:color w:val="000000"/>
          <w:sz w:val="24"/>
          <w:szCs w:val="21"/>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1"/>
          <w:highlight w:val="none"/>
        </w:rPr>
      </w:pPr>
      <w:r>
        <w:rPr>
          <w:rFonts w:hint="eastAsia" w:asciiTheme="minorEastAsia" w:hAnsiTheme="minorEastAsia" w:eastAsiaTheme="minorEastAsia" w:cstheme="minorEastAsia"/>
          <w:bCs/>
          <w:color w:val="000000"/>
          <w:sz w:val="24"/>
          <w:szCs w:val="21"/>
          <w:highlight w:val="none"/>
        </w:rPr>
        <w:t xml:space="preserve">                        承诺人（</w:t>
      </w:r>
      <w:r>
        <w:rPr>
          <w:rFonts w:hint="eastAsia" w:asciiTheme="minorEastAsia" w:hAnsiTheme="minorEastAsia" w:eastAsiaTheme="minorEastAsia" w:cstheme="minorEastAsia"/>
          <w:bCs/>
          <w:color w:val="000000"/>
          <w:sz w:val="24"/>
          <w:szCs w:val="21"/>
          <w:highlight w:val="none"/>
          <w:lang w:val="en-US" w:eastAsia="zh-CN"/>
        </w:rPr>
        <w:t xml:space="preserve">盖章</w:t>
      </w:r>
      <w:r>
        <w:rPr>
          <w:rFonts w:hint="eastAsia" w:asciiTheme="minorEastAsia" w:hAnsiTheme="minorEastAsia" w:eastAsiaTheme="minorEastAsia" w:cstheme="minorEastAsia"/>
          <w:bCs/>
          <w:color w:val="000000"/>
          <w:sz w:val="24"/>
          <w:szCs w:val="21"/>
          <w:highlight w:val="none"/>
        </w:rPr>
        <w:t xml:space="preserve">）：</w:t>
      </w:r>
      <w:r/>
    </w:p>
    <w:p>
      <w:pPr>
        <w:jc w:val="right"/>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1"/>
          <w:highlight w:val="none"/>
        </w:rPr>
      </w:pPr>
      <w:r>
        <w:rPr>
          <w:rFonts w:hint="eastAsia" w:asciiTheme="minorEastAsia" w:hAnsiTheme="minorEastAsia" w:eastAsiaTheme="minorEastAsia" w:cstheme="minorEastAsia"/>
          <w:bCs/>
          <w:color w:val="000000"/>
          <w:sz w:val="24"/>
          <w:szCs w:val="21"/>
          <w:highlight w:val="none"/>
        </w:rPr>
        <w:t xml:space="preserve">    </w:t>
      </w:r>
      <w:r/>
    </w:p>
    <w:p>
      <w:pPr>
        <w:contextualSpacing/>
        <w:ind w:firstLine="540"/>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Cs/>
          <w:color w:val="000000"/>
          <w:sz w:val="24"/>
          <w:szCs w:val="21"/>
          <w:highlight w:val="none"/>
        </w:rPr>
        <w:t xml:space="preserve">                                 日期：</w:t>
      </w:r>
      <w:r>
        <w:rPr>
          <w:rFonts w:hint="eastAsia" w:asciiTheme="minorEastAsia" w:hAnsiTheme="minorEastAsia" w:eastAsiaTheme="minorEastAsia" w:cstheme="minorEastAsia"/>
          <w:bCs/>
          <w:color w:val="000000"/>
          <w:sz w:val="24"/>
          <w:szCs w:val="21"/>
          <w:highlight w:val="none"/>
          <w:u w:val="single"/>
        </w:rPr>
        <w:t xml:space="preserve">    </w:t>
      </w:r>
      <w:r>
        <w:rPr>
          <w:rFonts w:hint="eastAsia" w:asciiTheme="minorEastAsia" w:hAnsiTheme="minorEastAsia" w:eastAsiaTheme="minorEastAsia" w:cstheme="minorEastAsia"/>
          <w:bCs/>
          <w:color w:val="000000"/>
          <w:sz w:val="24"/>
          <w:szCs w:val="21"/>
          <w:highlight w:val="none"/>
        </w:rPr>
        <w:t xml:space="preserve">年</w:t>
      </w:r>
      <w:r>
        <w:rPr>
          <w:rFonts w:hint="eastAsia" w:asciiTheme="minorEastAsia" w:hAnsiTheme="minorEastAsia" w:eastAsiaTheme="minorEastAsia" w:cstheme="minorEastAsia"/>
          <w:bCs/>
          <w:color w:val="000000"/>
          <w:sz w:val="24"/>
          <w:szCs w:val="21"/>
          <w:highlight w:val="none"/>
          <w:u w:val="single"/>
        </w:rPr>
        <w:t xml:space="preserve">    </w:t>
      </w:r>
      <w:r>
        <w:rPr>
          <w:rFonts w:hint="eastAsia" w:asciiTheme="minorEastAsia" w:hAnsiTheme="minorEastAsia" w:eastAsiaTheme="minorEastAsia" w:cstheme="minorEastAsia"/>
          <w:bCs/>
          <w:color w:val="000000"/>
          <w:sz w:val="24"/>
          <w:szCs w:val="21"/>
          <w:highlight w:val="none"/>
        </w:rPr>
        <w:t xml:space="preserve">月</w:t>
      </w:r>
      <w:r>
        <w:rPr>
          <w:rFonts w:hint="eastAsia" w:asciiTheme="minorEastAsia" w:hAnsiTheme="minorEastAsia" w:eastAsiaTheme="minorEastAsia" w:cstheme="minorEastAsia"/>
          <w:bCs/>
          <w:color w:val="000000"/>
          <w:sz w:val="24"/>
          <w:szCs w:val="21"/>
          <w:highlight w:val="none"/>
          <w:u w:val="single"/>
        </w:rPr>
        <w:t xml:space="preserve">    </w:t>
      </w:r>
      <w:r>
        <w:rPr>
          <w:rFonts w:hint="eastAsia" w:asciiTheme="minorEastAsia" w:hAnsiTheme="minorEastAsia" w:eastAsiaTheme="minorEastAsia" w:cstheme="minorEastAsia"/>
          <w:bCs/>
          <w:color w:val="000000"/>
          <w:sz w:val="24"/>
          <w:szCs w:val="21"/>
          <w:highlight w:val="none"/>
        </w:rPr>
        <w:t xml:space="preserve">日</w:t>
      </w:r>
      <w:r/>
    </w:p>
    <w:p>
      <w:pPr>
        <w:contextualSpacing/>
        <w:ind w:firstLine="540"/>
        <w:spacing w:line="400" w:lineRule="exact"/>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p>
      <w:pP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clear="all"/>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30"/>
          <w:szCs w:val="30"/>
          <w:highlight w:val="none"/>
        </w:rPr>
      </w:pPr>
      <w:r>
        <w:rPr>
          <w:rFonts w:hint="eastAsia" w:asciiTheme="minorEastAsia" w:hAnsiTheme="minorEastAsia" w:eastAsiaTheme="minorEastAsia" w:cstheme="minorEastAsia"/>
          <w:b/>
          <w:color w:val="000000"/>
          <w:sz w:val="30"/>
          <w:szCs w:val="30"/>
          <w:highlight w:val="none"/>
        </w:rPr>
        <w:t xml:space="preserve">中小企业声明函（工程、服务）</w:t>
      </w:r>
      <w:r/>
    </w:p>
    <w:p>
      <w:pPr>
        <w:ind w:firstLine="72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本公司（联合体）郑重声明，根据《政府采购促进中小企业发展管理办法》（财库﹝2020﹞46 号）的规定，本公司 （联合体）参加</w:t>
      </w:r>
      <w:r>
        <w:rPr>
          <w:rFonts w:hint="eastAsia" w:asciiTheme="minorEastAsia" w:hAnsiTheme="minorEastAsia" w:eastAsiaTheme="minorEastAsia" w:cstheme="minorEastAsia"/>
          <w:sz w:val="24"/>
          <w:szCs w:val="24"/>
          <w:highlight w:val="none"/>
          <w:u w:val="single"/>
        </w:rPr>
        <w:t xml:space="preserve">（单位名称）</w:t>
      </w:r>
      <w:r>
        <w:rPr>
          <w:rFonts w:hint="eastAsia" w:asciiTheme="minorEastAsia" w:hAnsiTheme="minorEastAsia" w:eastAsiaTheme="minorEastAsia" w:cstheme="minorEastAsia"/>
          <w:sz w:val="24"/>
          <w:szCs w:val="24"/>
          <w:highlight w:val="none"/>
        </w:rPr>
        <w:t xml:space="preserve">的</w:t>
      </w:r>
      <w:r>
        <w:rPr>
          <w:rFonts w:hint="eastAsia" w:asciiTheme="minorEastAsia" w:hAnsiTheme="minorEastAsia" w:eastAsiaTheme="minorEastAsia" w:cstheme="minorEastAsia"/>
          <w:sz w:val="24"/>
          <w:szCs w:val="24"/>
          <w:highlight w:val="none"/>
          <w:u w:val="single"/>
        </w:rPr>
        <w:t xml:space="preserve">（项目名称）</w:t>
      </w:r>
      <w:r>
        <w:rPr>
          <w:rFonts w:hint="eastAsia" w:asciiTheme="minorEastAsia" w:hAnsiTheme="minorEastAsia" w:eastAsiaTheme="minorEastAsia" w:cstheme="minorEastAsia"/>
          <w:sz w:val="24"/>
          <w:szCs w:val="24"/>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w:t>
      </w:r>
      <w:r>
        <w:rPr>
          <w:rFonts w:hint="eastAsia" w:asciiTheme="minorEastAsia" w:hAnsiTheme="minorEastAsia" w:eastAsiaTheme="minorEastAsia" w:cstheme="minorEastAsia"/>
          <w:sz w:val="24"/>
          <w:szCs w:val="24"/>
          <w:highlight w:val="none"/>
          <w:u w:val="single"/>
        </w:rPr>
        <w:t xml:space="preserve">（标的名称） </w:t>
      </w:r>
      <w:r>
        <w:rPr>
          <w:rFonts w:hint="eastAsia" w:asciiTheme="minorEastAsia" w:hAnsiTheme="minorEastAsia" w:eastAsiaTheme="minorEastAsia" w:cstheme="minorEastAsia"/>
          <w:sz w:val="24"/>
          <w:szCs w:val="24"/>
          <w:highlight w:val="none"/>
        </w:rPr>
        <w:t xml:space="preserve">，属于</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招标</w:t>
      </w:r>
      <w:r>
        <w:rPr>
          <w:rFonts w:hint="eastAsia" w:asciiTheme="minorEastAsia" w:hAnsiTheme="minorEastAsia" w:eastAsiaTheme="minorEastAsia" w:cstheme="minorEastAsia"/>
          <w:sz w:val="24"/>
          <w:szCs w:val="24"/>
          <w:highlight w:val="none"/>
          <w:u w:val="single"/>
        </w:rPr>
        <w:t xml:space="preserve">文件中明确的所属行业）</w:t>
      </w:r>
      <w:r>
        <w:rPr>
          <w:rFonts w:hint="eastAsia" w:asciiTheme="minorEastAsia" w:hAnsiTheme="minorEastAsia" w:eastAsiaTheme="minorEastAsia" w:cstheme="minorEastAsia"/>
          <w:sz w:val="24"/>
          <w:szCs w:val="24"/>
          <w:highlight w:val="none"/>
        </w:rPr>
        <w:t xml:space="preserve">； 承建（承接）企业为</w:t>
      </w:r>
      <w:r>
        <w:rPr>
          <w:rFonts w:hint="eastAsia" w:asciiTheme="minorEastAsia" w:hAnsiTheme="minorEastAsia" w:eastAsiaTheme="minorEastAsia" w:cstheme="minorEastAsia"/>
          <w:sz w:val="24"/>
          <w:szCs w:val="24"/>
          <w:highlight w:val="none"/>
          <w:u w:val="single"/>
        </w:rPr>
        <w:t xml:space="preserve">（企业名称）</w:t>
      </w:r>
      <w:r>
        <w:rPr>
          <w:rFonts w:hint="eastAsia" w:asciiTheme="minorEastAsia" w:hAnsiTheme="minorEastAsia" w:eastAsiaTheme="minorEastAsia" w:cstheme="minorEastAsia"/>
          <w:sz w:val="24"/>
          <w:szCs w:val="24"/>
          <w:highlight w:val="none"/>
        </w:rPr>
        <w:t xml:space="preserve">，从业人员</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人，营业收入为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万元，资产总额为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万元，属于</w:t>
      </w:r>
      <w:r>
        <w:rPr>
          <w:rFonts w:hint="eastAsia" w:asciiTheme="minorEastAsia" w:hAnsiTheme="minorEastAsia" w:eastAsiaTheme="minorEastAsia" w:cstheme="minorEastAsia"/>
          <w:sz w:val="24"/>
          <w:szCs w:val="24"/>
          <w:highlight w:val="none"/>
          <w:u w:val="single"/>
        </w:rPr>
        <w:t xml:space="preserve">（中型企业、小型企业、微型企业）</w:t>
      </w:r>
      <w:r>
        <w:rPr>
          <w:rFonts w:hint="eastAsia" w:asciiTheme="minorEastAsia" w:hAnsiTheme="minorEastAsia" w:eastAsiaTheme="minorEastAsia" w:cstheme="minorEastAsia"/>
          <w:sz w:val="24"/>
          <w:szCs w:val="24"/>
          <w:highlight w:val="none"/>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w:t>
      </w:r>
      <w:r>
        <w:rPr>
          <w:rFonts w:hint="eastAsia" w:asciiTheme="minorEastAsia" w:hAnsiTheme="minorEastAsia" w:eastAsiaTheme="minorEastAsia" w:cstheme="minorEastAsia"/>
          <w:sz w:val="24"/>
          <w:szCs w:val="24"/>
          <w:highlight w:val="none"/>
          <w:u w:val="single"/>
        </w:rPr>
        <w:t xml:space="preserve">（标的名称） </w:t>
      </w:r>
      <w:r>
        <w:rPr>
          <w:rFonts w:hint="eastAsia" w:asciiTheme="minorEastAsia" w:hAnsiTheme="minorEastAsia" w:eastAsiaTheme="minorEastAsia" w:cstheme="minorEastAsia"/>
          <w:sz w:val="24"/>
          <w:szCs w:val="24"/>
          <w:highlight w:val="none"/>
        </w:rPr>
        <w:t xml:space="preserve">，属于</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招标</w:t>
      </w:r>
      <w:r>
        <w:rPr>
          <w:rFonts w:hint="eastAsia" w:asciiTheme="minorEastAsia" w:hAnsiTheme="minorEastAsia" w:eastAsiaTheme="minorEastAsia" w:cstheme="minorEastAsia"/>
          <w:sz w:val="24"/>
          <w:szCs w:val="24"/>
          <w:highlight w:val="none"/>
          <w:u w:val="single"/>
        </w:rPr>
        <w:t xml:space="preserve">文件中明确的所属行业）</w:t>
      </w:r>
      <w:r>
        <w:rPr>
          <w:rFonts w:hint="eastAsia" w:asciiTheme="minorEastAsia" w:hAnsiTheme="minorEastAsia" w:eastAsiaTheme="minorEastAsia" w:cstheme="minorEastAsia"/>
          <w:sz w:val="24"/>
          <w:szCs w:val="24"/>
          <w:highlight w:val="none"/>
        </w:rPr>
        <w:t xml:space="preserve">； 承建（承接）企业为</w:t>
      </w:r>
      <w:r>
        <w:rPr>
          <w:rFonts w:hint="eastAsia" w:asciiTheme="minorEastAsia" w:hAnsiTheme="minorEastAsia" w:eastAsiaTheme="minorEastAsia" w:cstheme="minorEastAsia"/>
          <w:sz w:val="24"/>
          <w:szCs w:val="24"/>
          <w:highlight w:val="none"/>
          <w:u w:val="single"/>
        </w:rPr>
        <w:t xml:space="preserve">（企业名称）</w:t>
      </w:r>
      <w:r>
        <w:rPr>
          <w:rFonts w:hint="eastAsia" w:asciiTheme="minorEastAsia" w:hAnsiTheme="minorEastAsia" w:eastAsiaTheme="minorEastAsia" w:cstheme="minorEastAsia"/>
          <w:sz w:val="24"/>
          <w:szCs w:val="24"/>
          <w:highlight w:val="none"/>
        </w:rPr>
        <w:t xml:space="preserve">，从业人员</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人，营业收入为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万元，资产总额为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万元，属于</w:t>
      </w:r>
      <w:r>
        <w:rPr>
          <w:rFonts w:hint="eastAsia" w:asciiTheme="minorEastAsia" w:hAnsiTheme="minorEastAsia" w:eastAsiaTheme="minorEastAsia" w:cstheme="minorEastAsia"/>
          <w:sz w:val="24"/>
          <w:szCs w:val="24"/>
          <w:highlight w:val="none"/>
          <w:u w:val="single"/>
        </w:rPr>
        <w:t xml:space="preserve">（中型企业、小型企业、微型企业）</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本企业对上述声明内容的真实性负责。如有虚假，将依法承担相应责任。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（盖章）：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 期：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从业人员、营业收入、资产总额填报上一年度数据，无上一年度数据的新成立企业可不填报。</w:t>
      </w:r>
      <w:r/>
    </w:p>
    <w:p>
      <w:pPr>
        <w:spacing w:line="560" w:lineRule="exact"/>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r>
      <w:r/>
    </w:p>
    <w:p>
      <w:pPr>
        <w:ind w:left="141"/>
        <w:spacing w:line="400" w:lineRule="exact"/>
        <w:widowControl/>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jc w:val="center"/>
        <w:widowControl/>
        <w:rPr>
          <w:rFonts w:hint="eastAsia" w:asciiTheme="minorEastAsia" w:hAnsiTheme="minorEastAsia" w:eastAsiaTheme="minorEastAsia" w:cstheme="minorEastAsia"/>
          <w:b/>
          <w:color w:val="000000"/>
          <w:sz w:val="30"/>
          <w:szCs w:val="30"/>
          <w:highlight w:val="none"/>
        </w:rPr>
      </w:pPr>
      <w:r>
        <w:rPr>
          <w:rFonts w:hint="eastAsia" w:asciiTheme="minorEastAsia" w:hAnsiTheme="minorEastAsia" w:eastAsiaTheme="minorEastAsia" w:cstheme="minorEastAsia"/>
          <w:b/>
          <w:color w:val="000000"/>
          <w:szCs w:val="21"/>
          <w:highlight w:val="none"/>
        </w:rPr>
        <w:br w:type="page" w:clear="all"/>
      </w:r>
      <w:r>
        <w:rPr>
          <w:rFonts w:hint="eastAsia" w:asciiTheme="minorEastAsia" w:hAnsiTheme="minorEastAsia" w:eastAsiaTheme="minorEastAsia" w:cstheme="minorEastAsia"/>
          <w:b/>
          <w:color w:val="000000"/>
          <w:sz w:val="30"/>
          <w:szCs w:val="30"/>
          <w:highlight w:val="none"/>
        </w:rPr>
        <w:t xml:space="preserve">残疾人福利性单位声明函</w:t>
      </w:r>
      <w:r/>
    </w:p>
    <w:p>
      <w:pPr>
        <w:spacing w:line="400" w:lineRule="exact"/>
        <w:rPr>
          <w:rFonts w:hint="eastAsia" w:asciiTheme="minorEastAsia" w:hAnsiTheme="minorEastAsia" w:eastAsiaTheme="minorEastAsia" w:cstheme="minorEastAsia"/>
          <w:b/>
          <w:spacing w:val="6"/>
          <w:szCs w:val="21"/>
          <w:highlight w:val="none"/>
        </w:rPr>
      </w:pPr>
      <w:r>
        <w:rPr>
          <w:rFonts w:hint="eastAsia" w:asciiTheme="minorEastAsia" w:hAnsiTheme="minorEastAsia" w:eastAsiaTheme="minorEastAsia" w:cstheme="minorEastAsia"/>
          <w:b/>
          <w:spacing w:val="6"/>
          <w:szCs w:val="21"/>
          <w:highlight w:val="none"/>
        </w:rPr>
      </w:r>
      <w:r/>
    </w:p>
    <w:p>
      <w:pPr>
        <w:ind w:left="142"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142"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本单位对上述声明的真实性负责。如有虚假，将依法承担相应责任。</w:t>
      </w:r>
      <w:r/>
    </w:p>
    <w:p>
      <w:pPr>
        <w:ind w:left="142"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jc w:val="cente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color w:val="000000"/>
          <w:sz w:val="24"/>
          <w:szCs w:val="24"/>
          <w:highlight w:val="none"/>
          <w:lang w:eastAsia="zh-CN"/>
        </w:rPr>
        <w:t xml:space="preserve">投标人（</w:t>
      </w:r>
      <w:r>
        <w:rPr>
          <w:rFonts w:hint="eastAsia" w:asciiTheme="minorEastAsia" w:hAnsiTheme="minorEastAsia" w:eastAsiaTheme="minorEastAsia" w:cstheme="minorEastAsia"/>
          <w:color w:val="000000"/>
          <w:sz w:val="24"/>
          <w:szCs w:val="24"/>
          <w:highlight w:val="none"/>
          <w:lang w:val="en-US" w:eastAsia="zh-CN"/>
        </w:rPr>
        <w:t xml:space="preserve">盖章</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p>
    <w:p>
      <w:pPr>
        <w:ind w:firstLine="480"/>
        <w:jc w:val="cente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日期：</w:t>
      </w:r>
      <w:r/>
    </w:p>
    <w:p>
      <w:pPr>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（一）安置的残疾人占本单位在职职工人数的比例不低于25%（含25%），并且安置的残疾人人数不少于10人（含10人）；</w:t>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（二）依法与安置的每位残疾人签订了一年以上（含一年）的劳动合同或服务协议；</w:t>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（三）为安置的每位残疾人按月足额缴纳了基本养老保险、基本医疗保险、失业保险、工伤保险和生育保险等社会保险费；</w:t>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（四）通过银行等金融机构向安置的每位残疾人，按月支付了不低于单位所在区县适用的经省级人民政府批准的月最低工资标准的工资；</w:t>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spacing w:line="400" w:lineRule="exact"/>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2"/>
        <w:jc w:val="center"/>
        <w:pageBreakBefore w:val="0"/>
        <w:spacing w:line="360" w:lineRule="auto"/>
        <w:widowControl/>
        <w:rPr>
          <w:rFonts w:hint="eastAsia" w:asciiTheme="minorEastAsia" w:hAnsiTheme="minorEastAsia" w:eastAsiaTheme="minorEastAsia" w:cstheme="minorEastAsia"/>
          <w:b/>
          <w:color w:val="000000"/>
          <w:sz w:val="30"/>
          <w:szCs w:val="30"/>
          <w:highlight w:val="none"/>
        </w:rPr>
      </w:pPr>
      <w:r>
        <w:rPr>
          <w:rFonts w:hint="eastAsia" w:asciiTheme="minorEastAsia" w:hAnsiTheme="minorEastAsia" w:eastAsiaTheme="minorEastAsia" w:cstheme="minorEastAsia"/>
          <w:b/>
          <w:color w:val="000000"/>
          <w:sz w:val="24"/>
          <w:szCs w:val="24"/>
          <w:highlight w:val="none"/>
        </w:rPr>
        <w:br w:type="page" w:clear="all"/>
      </w:r>
      <w:r>
        <w:rPr>
          <w:rFonts w:hint="eastAsia" w:asciiTheme="minorEastAsia" w:hAnsiTheme="minorEastAsia" w:eastAsiaTheme="minorEastAsia" w:cstheme="minorEastAsia"/>
          <w:b/>
          <w:color w:val="000000"/>
          <w:sz w:val="30"/>
          <w:szCs w:val="30"/>
          <w:highlight w:val="none"/>
        </w:rPr>
        <w:t xml:space="preserve">监狱企业证明函</w:t>
      </w:r>
      <w:r/>
    </w:p>
    <w:p>
      <w:pPr>
        <w:ind w:firstLine="482"/>
        <w:jc w:val="center"/>
        <w:pageBreakBefore w:val="0"/>
        <w:spacing w:line="360" w:lineRule="auto"/>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ind w:firstLine="480"/>
        <w:jc w:val="left"/>
        <w:pageBreakBefore w:val="0"/>
        <w:spacing w:line="360" w:lineRule="auto"/>
        <w:widowControl/>
        <w:rPr>
          <w:rFonts w:hint="eastAsia" w:asciiTheme="minorEastAsia" w:hAnsiTheme="minorEastAsia" w:eastAsiaTheme="minorEastAsia" w:cstheme="minorEastAsia"/>
          <w:sz w:val="24"/>
          <w:szCs w:val="24"/>
          <w:highlight w:val="none"/>
        </w:rPr>
        <w:outlineLvl w:val="2"/>
      </w:pPr>
      <w:r>
        <w:rPr>
          <w:rFonts w:hint="eastAsia" w:asciiTheme="minorEastAsia" w:hAnsiTheme="minorEastAsia" w:eastAsiaTheme="minorEastAsia" w:cstheme="minorEastAsia"/>
          <w:sz w:val="24"/>
          <w:szCs w:val="24"/>
          <w:highlight w:val="none"/>
        </w:rPr>
        <w:t xml:space="preserve">根据《财政部 司法部关于政府采购支持监狱企业发展有关问题的通知》（财库[2014]68号）的规定，</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（填写</w:t>
      </w:r>
      <w:r>
        <w:rPr>
          <w:rFonts w:hint="eastAsia" w:asciiTheme="minorEastAsia" w:hAnsiTheme="minorEastAsia" w:eastAsiaTheme="minorEastAsia" w:cstheme="minorEastAsia"/>
          <w:color w:val="000000"/>
          <w:sz w:val="24"/>
          <w:szCs w:val="24"/>
          <w:highlight w:val="none"/>
          <w:lang w:eastAsia="zh-CN"/>
        </w:rPr>
        <w:t xml:space="preserve">投标人</w:t>
      </w:r>
      <w:r>
        <w:rPr>
          <w:rFonts w:hint="eastAsia" w:asciiTheme="minorEastAsia" w:hAnsiTheme="minorEastAsia" w:eastAsiaTheme="minorEastAsia" w:cstheme="minorEastAsia"/>
          <w:sz w:val="24"/>
          <w:szCs w:val="24"/>
          <w:highlight w:val="none"/>
        </w:rPr>
        <w:t xml:space="preserve">法定全称）为监狱企业。</w:t>
      </w:r>
      <w:r/>
    </w:p>
    <w:p>
      <w:pPr>
        <w:ind w:firstLine="480"/>
        <w:jc w:val="left"/>
        <w:pageBreakBefore w:val="0"/>
        <w:spacing w:line="360" w:lineRule="auto"/>
        <w:widowControl/>
        <w:rPr>
          <w:rFonts w:hint="eastAsia" w:asciiTheme="minorEastAsia" w:hAnsiTheme="minorEastAsia" w:eastAsiaTheme="minorEastAsia" w:cstheme="minorEastAsia"/>
          <w:sz w:val="24"/>
          <w:szCs w:val="24"/>
          <w:highlight w:val="none"/>
        </w:rPr>
        <w:outlineLvl w:val="2"/>
      </w:pPr>
      <w:r>
        <w:rPr>
          <w:rFonts w:hint="eastAsia" w:asciiTheme="minorEastAsia" w:hAnsiTheme="minorEastAsia" w:eastAsiaTheme="minorEastAsia" w:cstheme="minorEastAsia"/>
          <w:sz w:val="24"/>
          <w:szCs w:val="24"/>
          <w:highlight w:val="none"/>
        </w:rPr>
        <w:t xml:space="preserve">特此声明。</w:t>
      </w:r>
      <w:r/>
    </w:p>
    <w:p>
      <w:pPr>
        <w:ind w:firstLine="48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jc w:val="left"/>
        <w:pageBreakBefore w:val="0"/>
        <w:spacing w:line="360" w:lineRule="auto"/>
        <w:widowControl/>
        <w:rPr>
          <w:rFonts w:hint="eastAsia" w:asciiTheme="minorEastAsia" w:hAnsiTheme="minorEastAsia" w:eastAsiaTheme="minorEastAsia" w:cstheme="minorEastAsia"/>
          <w:sz w:val="24"/>
          <w:szCs w:val="24"/>
          <w:highlight w:val="none"/>
        </w:rPr>
        <w:outlineLvl w:val="2"/>
      </w:pPr>
      <w:r>
        <w:rPr>
          <w:rFonts w:hint="eastAsia" w:asciiTheme="minorEastAsia" w:hAnsiTheme="minorEastAsia" w:eastAsiaTheme="minorEastAsia" w:cstheme="minorEastAsia"/>
          <w:sz w:val="24"/>
          <w:szCs w:val="24"/>
          <w:highlight w:val="none"/>
        </w:rPr>
        <w:t xml:space="preserve">省级以上监狱管理局、戒毒管理局（含新疆生产建设兵团）（盖章）：</w:t>
      </w:r>
      <w:r/>
    </w:p>
    <w:p>
      <w:pPr>
        <w:ind w:firstLine="480"/>
        <w:jc w:val="center"/>
        <w:keepLines/>
        <w:keepNext/>
        <w:pageBreakBefore w:val="0"/>
        <w:spacing w:line="360" w:lineRule="auto"/>
        <w:rPr>
          <w:rFonts w:hint="eastAsia" w:asciiTheme="minorEastAsia" w:hAnsiTheme="minorEastAsia" w:eastAsiaTheme="minorEastAsia" w:cstheme="minorEastAsia"/>
          <w:bCs/>
          <w:sz w:val="24"/>
          <w:szCs w:val="24"/>
          <w:highlight w:val="none"/>
        </w:rPr>
        <w:outlineLvl w:val="1"/>
      </w:pPr>
      <w:r>
        <w:rPr>
          <w:rFonts w:hint="eastAsia" w:asciiTheme="minorEastAsia" w:hAnsiTheme="minorEastAsia" w:eastAsiaTheme="minorEastAsia" w:cstheme="minorEastAsia"/>
          <w:bCs/>
          <w:sz w:val="24"/>
          <w:szCs w:val="24"/>
          <w:highlight w:val="none"/>
        </w:rPr>
        <w:t xml:space="preserve">日期：</w:t>
      </w:r>
      <w:r/>
    </w:p>
    <w:p>
      <w:pPr>
        <w:ind w:firstLine="482"/>
        <w:jc w:val="center"/>
        <w:pageBreakBefore w:val="0"/>
        <w:spacing w:line="360" w:lineRule="auto"/>
        <w:rPr>
          <w:rFonts w:hint="eastAsia" w:asciiTheme="minorEastAsia" w:hAnsiTheme="minorEastAsia" w:eastAsiaTheme="minorEastAsia" w:cstheme="minorEastAsia"/>
          <w:b/>
          <w:bCs/>
          <w:i w:val="0"/>
          <w:iCs w:val="0"/>
          <w:color w:val="auto"/>
          <w:sz w:val="24"/>
          <w:szCs w:val="24"/>
          <w:highlight w:val="none"/>
          <w:u w:val="none"/>
          <w:lang w:val="en-US" w:eastAsia="zh-CN"/>
        </w:rPr>
      </w:pPr>
      <w:r>
        <w:rPr>
          <w:rFonts w:hint="eastAsia" w:asciiTheme="minorEastAsia" w:hAnsiTheme="minorEastAsia" w:eastAsiaTheme="minorEastAsia" w:cstheme="minorEastAsia"/>
          <w:b/>
          <w:bCs/>
          <w:i w:val="0"/>
          <w:iCs w:val="0"/>
          <w:color w:val="auto"/>
          <w:sz w:val="24"/>
          <w:szCs w:val="24"/>
          <w:highlight w:val="none"/>
          <w:u w:val="none"/>
          <w:lang w:val="en-US" w:eastAsia="zh-CN"/>
        </w:rPr>
      </w:r>
      <w:r/>
    </w:p>
    <w:p>
      <w:pPr>
        <w:ind w:firstLine="482"/>
        <w:pageBreakBefore w:val="0"/>
        <w:spacing w:line="360" w:lineRule="auto"/>
        <w:rPr>
          <w:rFonts w:hint="eastAsia" w:asciiTheme="minorEastAsia" w:hAnsiTheme="minorEastAsia" w:eastAsiaTheme="minorEastAsia" w:cstheme="minorEastAsia"/>
          <w:b/>
          <w:bCs/>
          <w:i w:val="0"/>
          <w:iCs w:val="0"/>
          <w:color w:val="auto"/>
          <w:sz w:val="24"/>
          <w:szCs w:val="24"/>
          <w:highlight w:val="none"/>
          <w:u w:val="none"/>
          <w:lang w:val="en-US" w:eastAsia="zh-CN"/>
        </w:rPr>
      </w:pPr>
      <w:r>
        <w:rPr>
          <w:rFonts w:hint="eastAsia" w:asciiTheme="minorEastAsia" w:hAnsiTheme="minorEastAsia" w:eastAsiaTheme="minorEastAsia" w:cstheme="minorEastAsia"/>
          <w:b/>
          <w:bCs/>
          <w:i w:val="0"/>
          <w:iCs w:val="0"/>
          <w:color w:val="auto"/>
          <w:sz w:val="24"/>
          <w:szCs w:val="24"/>
          <w:highlight w:val="none"/>
          <w:u w:val="none"/>
          <w:lang w:val="en-US" w:eastAsia="zh-CN"/>
        </w:rPr>
        <w:br w:type="page" w:clear="all"/>
      </w:r>
      <w:r/>
    </w:p>
    <w:p>
      <w:pPr>
        <w:jc w:val="cente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t xml:space="preserve">投标函</w:t>
      </w:r>
      <w:r/>
    </w:p>
    <w:p>
      <w:pPr>
        <w:pStyle w:val="958"/>
        <w:ind w:left="0" w:firstLine="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u w:val="single"/>
          <w:lang w:eastAsia="zh-CN"/>
        </w:rPr>
      </w:pPr>
      <w:r>
        <w:rPr>
          <w:rFonts w:hint="eastAsia" w:asciiTheme="minorEastAsia" w:hAnsiTheme="minorEastAsia" w:eastAsiaTheme="minorEastAsia" w:cstheme="minorEastAsia"/>
          <w:i w:val="0"/>
          <w:iCs w:val="0"/>
          <w:color w:val="auto"/>
          <w:sz w:val="24"/>
          <w:szCs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szCs w:val="24"/>
          <w:highlight w:val="none"/>
          <w:u w:val="none"/>
          <w:lang w:eastAsia="zh-CN"/>
        </w:rPr>
        <w:t xml:space="preserve">：</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根据贵方的</w:t>
      </w:r>
      <w:r>
        <w:rPr>
          <w:rFonts w:hint="eastAsia" w:asciiTheme="minorEastAsia" w:hAnsiTheme="minorEastAsia" w:eastAsiaTheme="minorEastAsia" w:cstheme="minorEastAsia"/>
          <w:i w:val="0"/>
          <w:iCs w:val="0"/>
          <w:color w:val="auto"/>
          <w:sz w:val="24"/>
          <w:szCs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szCs w:val="24"/>
          <w:highlight w:val="none"/>
        </w:rPr>
        <w:t xml:space="preserve">号招标文件，</w:t>
      </w:r>
      <w:r>
        <w:rPr>
          <w:rFonts w:hint="eastAsia" w:asciiTheme="minorEastAsia" w:hAnsiTheme="minorEastAsia" w:eastAsiaTheme="minorEastAsia" w:cstheme="minorEastAsia"/>
          <w:color w:val="auto"/>
          <w:sz w:val="24"/>
          <w:szCs w:val="24"/>
          <w:highlight w:val="none"/>
        </w:rPr>
        <w:t xml:space="preserve">正式授权_____(</w:t>
      </w:r>
      <w:r>
        <w:rPr>
          <w:rFonts w:hint="eastAsia" w:asciiTheme="minorEastAsia" w:hAnsiTheme="minorEastAsia" w:eastAsiaTheme="minorEastAsia" w:cstheme="minorEastAsia"/>
          <w:color w:val="auto"/>
          <w:sz w:val="24"/>
          <w:szCs w:val="24"/>
          <w:highlight w:val="none"/>
          <w:lang w:val="en-US" w:eastAsia="zh-CN"/>
        </w:rPr>
        <w:t xml:space="preserve">被授权人</w:t>
      </w:r>
      <w:r>
        <w:rPr>
          <w:rFonts w:hint="eastAsia" w:asciiTheme="minorEastAsia" w:hAnsiTheme="minorEastAsia" w:eastAsiaTheme="minorEastAsia" w:cstheme="minorEastAsia"/>
          <w:color w:val="auto"/>
          <w:sz w:val="24"/>
          <w:szCs w:val="24"/>
          <w:highlight w:val="none"/>
        </w:rPr>
        <w:t xml:space="preserve">姓名)代表我方_______（投标人的名称），全权处理本次项目投标的有关事宜。</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据此函，__________</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被授权人签字</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兹宣布同意如下：</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1.按招标文件规定的各项要求，向买方提供所需</w:t>
      </w:r>
      <w:r>
        <w:rPr>
          <w:rFonts w:hint="eastAsia" w:asciiTheme="minorEastAsia" w:hAnsiTheme="minorEastAsia" w:eastAsiaTheme="minorEastAsia" w:cstheme="minorEastAsia"/>
          <w:i w:val="0"/>
          <w:iCs w:val="0"/>
          <w:color w:val="auto"/>
          <w:sz w:val="24"/>
          <w:szCs w:val="24"/>
          <w:highlight w:val="none"/>
          <w:lang w:val="en-US" w:eastAsia="zh-CN"/>
        </w:rPr>
        <w:t xml:space="preserve">服务</w:t>
      </w:r>
      <w:r>
        <w:rPr>
          <w:rFonts w:hint="eastAsia" w:asciiTheme="minorEastAsia" w:hAnsiTheme="minorEastAsia" w:eastAsiaTheme="minorEastAsia" w:cstheme="minorEastAsia"/>
          <w:i w:val="0"/>
          <w:iCs w:val="0"/>
          <w:color w:val="auto"/>
          <w:sz w:val="24"/>
          <w:szCs w:val="24"/>
          <w:highlight w:val="none"/>
        </w:rPr>
        <w:t xml:space="preserve">。</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2.我们完全理解贵方不一定将合同授予最低报价的</w:t>
      </w:r>
      <w:r>
        <w:rPr>
          <w:rFonts w:hint="eastAsia" w:asciiTheme="minorEastAsia" w:hAnsiTheme="minorEastAsia" w:eastAsiaTheme="minorEastAsia" w:cstheme="minorEastAsia"/>
          <w:i w:val="0"/>
          <w:iCs w:val="0"/>
          <w:color w:val="auto"/>
          <w:sz w:val="24"/>
          <w:szCs w:val="24"/>
          <w:highlight w:val="none"/>
          <w:lang w:eastAsia="zh-CN"/>
        </w:rPr>
        <w:t xml:space="preserve">投标</w:t>
      </w:r>
      <w:r>
        <w:rPr>
          <w:rFonts w:hint="eastAsia" w:asciiTheme="minorEastAsia" w:hAnsiTheme="minorEastAsia" w:eastAsia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3.我们已详细审核全部招标文件及其有效补充文件，我们知道必须放弃提出含糊不清或误解问题的权利。</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4.我们同意从规定的开标日期起遵循本投标文件，并在规定的投标有效期期满之前均具有约束力。</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5.同意向贵方提供贵方可能另外要求的与投标有关的任何证据或资料，并保证我方已提供和将要提供的文件是真实的、准确的。</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7.与本投标有关的正式通讯地址为：</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地        址：</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邮        编：</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电        话：</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传        真：</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eastAsia="zh-CN"/>
        </w:rPr>
        <w:t xml:space="preserve">投标</w:t>
      </w:r>
      <w:r>
        <w:rPr>
          <w:rFonts w:hint="eastAsia" w:asciiTheme="minorEastAsia" w:hAnsiTheme="minorEastAsia" w:eastAsia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开户行：</w:t>
      </w:r>
      <w:r/>
    </w:p>
    <w:p>
      <w:pPr>
        <w:pStyle w:val="958"/>
        <w:ind w:firstLine="480"/>
        <w:jc w:val="left"/>
        <w:keepLines w:val="0"/>
        <w:keepNext w:val="0"/>
        <w:pageBreakBefore w:val="0"/>
        <w:spacing w:before="0" w:after="0"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账        号： </w:t>
      </w:r>
      <w:r/>
    </w:p>
    <w:p>
      <w:pPr>
        <w:ind w:firstLine="480"/>
        <w:jc w:val="right"/>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ind w:firstLine="480"/>
        <w:jc w:val="right"/>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ind w:firstLine="480"/>
        <w:jc w:val="right"/>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eastAsia="zh-CN"/>
        </w:rPr>
        <w:t xml:space="preserve">投标</w:t>
      </w:r>
      <w:r>
        <w:rPr>
          <w:rFonts w:hint="eastAsia" w:asciiTheme="minorEastAsia" w:hAnsiTheme="minorEastAsia" w:eastAsia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盖章</w:t>
      </w:r>
      <w:r>
        <w:rPr>
          <w:rFonts w:hint="eastAsia" w:asciiTheme="minorEastAsia" w:hAnsiTheme="minorEastAsia" w:eastAsiaTheme="minorEastAsia" w:cstheme="minorEastAsia"/>
          <w:i w:val="0"/>
          <w:iCs w:val="0"/>
          <w:color w:val="auto"/>
          <w:sz w:val="24"/>
          <w:szCs w:val="24"/>
          <w:highlight w:val="none"/>
        </w:rPr>
        <w:t xml:space="preserve">）：</w:t>
      </w:r>
      <w:r/>
    </w:p>
    <w:p>
      <w:pPr>
        <w:ind w:firstLine="480"/>
        <w:jc w:val="right"/>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 年      月     日</w:t>
      </w:r>
      <w:r/>
    </w:p>
    <w:p>
      <w:pPr>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br w:type="page" w:clear="all"/>
      </w:r>
      <w:r/>
    </w:p>
    <w:p>
      <w:pPr>
        <w:numPr>
          <w:ilvl w:val="0"/>
          <w:numId w:val="0"/>
        </w:numPr>
        <w:jc w:val="cente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t xml:space="preserve">投标分项报价表</w:t>
      </w:r>
      <w:r/>
    </w:p>
    <w:p>
      <w:pPr>
        <w:jc w:val="center"/>
        <w:rPr>
          <w:rFonts w:hint="eastAsia" w:asciiTheme="minorEastAsia" w:hAnsiTheme="minorEastAsia" w:eastAsiaTheme="minorEastAsia" w:cstheme="minorEastAsia"/>
          <w:b/>
          <w:sz w:val="30"/>
          <w:szCs w:val="30"/>
          <w:highlight w:val="none"/>
        </w:rPr>
      </w:pPr>
      <w:r>
        <w:rPr>
          <w:rFonts w:hint="eastAsia" w:asciiTheme="minorEastAsia" w:hAnsiTheme="minorEastAsia" w:eastAsiaTheme="minorEastAsia" w:cstheme="minorEastAsia"/>
          <w:b/>
          <w:sz w:val="30"/>
          <w:szCs w:val="30"/>
          <w:highlight w:val="none"/>
        </w:rPr>
      </w:r>
      <w:r/>
    </w:p>
    <w:p>
      <w:p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项目名称：</w:t>
      </w:r>
      <w:r>
        <w:rPr>
          <w:rFonts w:hint="eastAsia" w:asciiTheme="minorEastAsia" w:hAnsiTheme="minorEastAsia" w:eastAsiaTheme="minorEastAsia" w:cstheme="minorEastAsia"/>
          <w:sz w:val="24"/>
          <w:szCs w:val="24"/>
          <w:highlight w:val="none"/>
          <w:lang w:eastAsia="zh-CN"/>
        </w:rPr>
        <w:t xml:space="preserve">南通市非法船舶集中暂扣点（临时）日常运行管理服务采购项目</w:t>
      </w:r>
      <w:r/>
    </w:p>
    <w:tbl>
      <w:tblPr>
        <w:tblStyle w:val="7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3"/>
        <w:gridCol w:w="2108"/>
        <w:gridCol w:w="1080"/>
        <w:gridCol w:w="1172"/>
        <w:gridCol w:w="1771"/>
        <w:gridCol w:w="1724"/>
        <w:gridCol w:w="838"/>
      </w:tblGrid>
      <w:tr>
        <w:trPr>
          <w:jc w:val="center"/>
          <w:trHeight w:val="613"/>
        </w:trPr>
        <w:tc>
          <w:tcPr>
            <w:tcW w:w="723" w:type="dxa"/>
            <w:vAlign w:val="center"/>
            <w:textDirection w:val="lrTb"/>
            <w:noWrap w:val="false"/>
          </w:tcPr>
          <w:p>
            <w:pPr>
              <w:jc w:val="center"/>
              <w:rPr>
                <w:rFonts w:hint="eastAsia" w:asciiTheme="minorEastAsia" w:hAnsiTheme="minorEastAsia" w:eastAsiaTheme="minorEastAsia" w:cstheme="minorEastAsia"/>
                <w:b/>
                <w:sz w:val="24"/>
                <w:szCs w:val="24"/>
                <w:highlight w:val="none"/>
                <w:lang w:val="zh-CN" w:bidi="zh-CN"/>
              </w:rPr>
            </w:pPr>
            <w:r>
              <w:rPr>
                <w:rFonts w:hint="eastAsia" w:asciiTheme="minorEastAsia" w:hAnsiTheme="minorEastAsia" w:eastAsiaTheme="minorEastAsia" w:cstheme="minorEastAsia"/>
                <w:b/>
                <w:sz w:val="24"/>
                <w:szCs w:val="24"/>
                <w:highlight w:val="none"/>
                <w:lang w:val="zh-CN" w:bidi="zh-CN"/>
              </w:rPr>
              <w:t xml:space="preserve">序号</w:t>
            </w:r>
            <w:r/>
          </w:p>
        </w:tc>
        <w:tc>
          <w:tcPr>
            <w:tcW w:w="2108" w:type="dxa"/>
            <w:vAlign w:val="center"/>
            <w:textDirection w:val="lrTb"/>
            <w:noWrap w:val="false"/>
          </w:tcPr>
          <w:p>
            <w:pPr>
              <w:jc w:val="center"/>
              <w:rPr>
                <w:rFonts w:hint="eastAsia" w:asciiTheme="minorEastAsia" w:hAnsiTheme="minorEastAsia" w:eastAsiaTheme="minorEastAsia" w:cstheme="minorEastAsia"/>
                <w:b/>
                <w:sz w:val="24"/>
                <w:szCs w:val="24"/>
                <w:highlight w:val="none"/>
                <w:lang w:val="zh-CN" w:bidi="zh-CN"/>
              </w:rPr>
            </w:pPr>
            <w:r>
              <w:rPr>
                <w:rFonts w:hint="eastAsia" w:asciiTheme="minorEastAsia" w:hAnsiTheme="minorEastAsia" w:eastAsiaTheme="minorEastAsia" w:cstheme="minorEastAsia"/>
                <w:b/>
                <w:sz w:val="24"/>
                <w:szCs w:val="24"/>
                <w:highlight w:val="none"/>
                <w:lang w:val="zh-CN" w:bidi="zh-CN"/>
              </w:rPr>
              <w:t xml:space="preserve">名称</w:t>
            </w:r>
            <w:r/>
          </w:p>
        </w:tc>
        <w:tc>
          <w:tcPr>
            <w:tcW w:w="1080" w:type="dxa"/>
            <w:vAlign w:val="center"/>
            <w:textDirection w:val="lrTb"/>
            <w:noWrap w:val="false"/>
          </w:tcPr>
          <w:p>
            <w:pPr>
              <w:jc w:val="center"/>
              <w:rPr>
                <w:rFonts w:hint="eastAsia" w:asciiTheme="minorEastAsia" w:hAnsiTheme="minorEastAsia" w:eastAsiaTheme="minorEastAsia" w:cstheme="minorEastAsia"/>
                <w:b/>
                <w:sz w:val="24"/>
                <w:szCs w:val="24"/>
                <w:highlight w:val="none"/>
                <w:lang w:val="zh-CN" w:bidi="zh-CN"/>
              </w:rPr>
            </w:pPr>
            <w:r>
              <w:rPr>
                <w:rFonts w:hint="eastAsia" w:asciiTheme="minorEastAsia" w:hAnsiTheme="minorEastAsia" w:eastAsiaTheme="minorEastAsia" w:cstheme="minorEastAsia"/>
                <w:b/>
                <w:sz w:val="24"/>
                <w:szCs w:val="24"/>
                <w:highlight w:val="none"/>
                <w:lang w:val="zh-CN" w:bidi="zh-CN"/>
              </w:rPr>
              <w:t xml:space="preserve">单位</w:t>
            </w:r>
            <w:r/>
          </w:p>
        </w:tc>
        <w:tc>
          <w:tcPr>
            <w:tcW w:w="1172" w:type="dxa"/>
            <w:vAlign w:val="center"/>
            <w:textDirection w:val="lrTb"/>
            <w:noWrap w:val="false"/>
          </w:tcPr>
          <w:p>
            <w:pPr>
              <w:jc w:val="center"/>
              <w:rPr>
                <w:rFonts w:hint="eastAsia" w:asciiTheme="minorEastAsia" w:hAnsiTheme="minorEastAsia" w:eastAsiaTheme="minorEastAsia" w:cstheme="minorEastAsia"/>
                <w:b/>
                <w:sz w:val="24"/>
                <w:szCs w:val="24"/>
                <w:highlight w:val="none"/>
                <w:lang w:val="zh-CN" w:bidi="zh-CN"/>
              </w:rPr>
            </w:pPr>
            <w:r>
              <w:rPr>
                <w:rFonts w:hint="eastAsia" w:asciiTheme="minorEastAsia" w:hAnsiTheme="minorEastAsia" w:eastAsiaTheme="minorEastAsia" w:cstheme="minorEastAsia"/>
                <w:b/>
                <w:sz w:val="24"/>
                <w:szCs w:val="24"/>
                <w:highlight w:val="none"/>
                <w:lang w:val="zh-CN" w:bidi="zh-CN"/>
              </w:rPr>
              <w:t xml:space="preserve">数量</w:t>
            </w:r>
            <w:r/>
          </w:p>
        </w:tc>
        <w:tc>
          <w:tcPr>
            <w:tcW w:w="1771" w:type="dxa"/>
            <w:vAlign w:val="center"/>
            <w:textDirection w:val="lrTb"/>
            <w:noWrap w:val="false"/>
          </w:tcPr>
          <w:p>
            <w:pPr>
              <w:jc w:val="center"/>
              <w:rPr>
                <w:rFonts w:hint="eastAsia" w:asciiTheme="minorEastAsia" w:hAnsiTheme="minorEastAsia" w:eastAsiaTheme="minorEastAsia" w:cstheme="minorEastAsia"/>
                <w:b/>
                <w:sz w:val="24"/>
                <w:szCs w:val="24"/>
                <w:highlight w:val="none"/>
                <w:lang w:val="zh-CN" w:bidi="zh-CN"/>
              </w:rPr>
            </w:pPr>
            <w:r>
              <w:rPr>
                <w:rFonts w:hint="eastAsia" w:asciiTheme="minorEastAsia" w:hAnsiTheme="minorEastAsia" w:eastAsiaTheme="minorEastAsia" w:cstheme="minorEastAsia"/>
                <w:b/>
                <w:sz w:val="24"/>
                <w:szCs w:val="24"/>
                <w:highlight w:val="none"/>
                <w:lang w:val="zh-CN" w:bidi="zh-CN"/>
              </w:rPr>
              <w:t xml:space="preserve">单价（</w:t>
            </w:r>
            <w:r>
              <w:rPr>
                <w:rFonts w:hint="eastAsia" w:asciiTheme="minorEastAsia" w:hAnsiTheme="minorEastAsia" w:eastAsiaTheme="minorEastAsia" w:cstheme="minorEastAsia"/>
                <w:b/>
                <w:sz w:val="24"/>
                <w:szCs w:val="24"/>
                <w:highlight w:val="none"/>
                <w:lang w:bidi="zh-CN"/>
              </w:rPr>
              <w:t xml:space="preserve">元</w:t>
            </w:r>
            <w:r>
              <w:rPr>
                <w:rFonts w:hint="eastAsia" w:asciiTheme="minorEastAsia" w:hAnsiTheme="minorEastAsia" w:eastAsiaTheme="minorEastAsia" w:cstheme="minorEastAsia"/>
                <w:b/>
                <w:sz w:val="24"/>
                <w:szCs w:val="24"/>
                <w:highlight w:val="none"/>
                <w:lang w:val="zh-CN" w:bidi="zh-CN"/>
              </w:rPr>
              <w:t xml:space="preserve">）</w:t>
            </w:r>
            <w:r/>
          </w:p>
        </w:tc>
        <w:tc>
          <w:tcPr>
            <w:tcW w:w="1724" w:type="dxa"/>
            <w:vAlign w:val="center"/>
            <w:textDirection w:val="lrTb"/>
            <w:noWrap w:val="false"/>
          </w:tcPr>
          <w:p>
            <w:pPr>
              <w:jc w:val="center"/>
              <w:rPr>
                <w:rFonts w:hint="eastAsia" w:asciiTheme="minorEastAsia" w:hAnsiTheme="minorEastAsia" w:eastAsiaTheme="minorEastAsia" w:cstheme="minorEastAsia"/>
                <w:b/>
                <w:sz w:val="24"/>
                <w:szCs w:val="24"/>
                <w:highlight w:val="none"/>
                <w:lang w:val="zh-CN" w:bidi="zh-CN"/>
              </w:rPr>
            </w:pPr>
            <w:r>
              <w:rPr>
                <w:rFonts w:hint="eastAsia" w:asciiTheme="minorEastAsia" w:hAnsiTheme="minorEastAsia" w:eastAsiaTheme="minorEastAsia" w:cstheme="minorEastAsia"/>
                <w:b/>
                <w:sz w:val="24"/>
                <w:szCs w:val="24"/>
                <w:highlight w:val="none"/>
                <w:lang w:val="zh-CN" w:bidi="zh-CN"/>
              </w:rPr>
              <w:t xml:space="preserve">金额（</w:t>
            </w:r>
            <w:r>
              <w:rPr>
                <w:rFonts w:hint="eastAsia" w:asciiTheme="minorEastAsia" w:hAnsiTheme="minorEastAsia" w:eastAsiaTheme="minorEastAsia" w:cstheme="minorEastAsia"/>
                <w:b/>
                <w:sz w:val="24"/>
                <w:szCs w:val="24"/>
                <w:highlight w:val="none"/>
                <w:lang w:bidi="zh-CN"/>
              </w:rPr>
              <w:t xml:space="preserve">元</w:t>
            </w:r>
            <w:r>
              <w:rPr>
                <w:rFonts w:hint="eastAsia" w:asciiTheme="minorEastAsia" w:hAnsiTheme="minorEastAsia" w:eastAsiaTheme="minorEastAsia" w:cstheme="minorEastAsia"/>
                <w:b/>
                <w:sz w:val="24"/>
                <w:szCs w:val="24"/>
                <w:highlight w:val="none"/>
                <w:lang w:val="zh-CN" w:bidi="zh-CN"/>
              </w:rPr>
              <w:t xml:space="preserve">）</w:t>
            </w:r>
            <w:r/>
          </w:p>
        </w:tc>
        <w:tc>
          <w:tcPr>
            <w:tcW w:w="838" w:type="dxa"/>
            <w:vAlign w:val="center"/>
            <w:textDirection w:val="lrTb"/>
            <w:noWrap w:val="false"/>
          </w:tcPr>
          <w:p>
            <w:pPr>
              <w:jc w:val="center"/>
              <w:rPr>
                <w:rFonts w:hint="eastAsia" w:asciiTheme="minorEastAsia" w:hAnsiTheme="minorEastAsia" w:eastAsiaTheme="minorEastAsia" w:cstheme="minorEastAsia"/>
                <w:b/>
                <w:sz w:val="24"/>
                <w:szCs w:val="24"/>
                <w:highlight w:val="none"/>
                <w:lang w:val="zh-CN" w:bidi="zh-CN"/>
              </w:rPr>
            </w:pPr>
            <w:r>
              <w:rPr>
                <w:rFonts w:hint="eastAsia" w:asciiTheme="minorEastAsia" w:hAnsiTheme="minorEastAsia" w:eastAsiaTheme="minorEastAsia" w:cstheme="minorEastAsia"/>
                <w:b/>
                <w:sz w:val="24"/>
                <w:szCs w:val="24"/>
                <w:highlight w:val="none"/>
                <w:lang w:val="zh-CN" w:bidi="zh-CN"/>
              </w:rPr>
              <w:t xml:space="preserve">备注</w:t>
            </w:r>
            <w:r/>
          </w:p>
        </w:tc>
      </w:tr>
      <w:tr>
        <w:trPr>
          <w:jc w:val="center"/>
          <w:trHeight w:val="478"/>
        </w:trPr>
        <w:tc>
          <w:tcPr>
            <w:tcW w:w="723" w:type="dxa"/>
            <w:vAlign w:val="center"/>
            <w:textDirection w:val="lrTb"/>
            <w:noWrap w:val="false"/>
          </w:tcPr>
          <w:p>
            <w:pPr>
              <w:ind w:left="8"/>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t xml:space="preserve">1</w:t>
            </w:r>
            <w:r/>
          </w:p>
        </w:tc>
        <w:tc>
          <w:tcPr>
            <w:tcW w:w="210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080"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172"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771"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72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83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r>
      <w:tr>
        <w:trPr>
          <w:jc w:val="center"/>
          <w:trHeight w:val="502"/>
        </w:trPr>
        <w:tc>
          <w:tcPr>
            <w:tcW w:w="723" w:type="dxa"/>
            <w:vAlign w:val="center"/>
            <w:textDirection w:val="lrTb"/>
            <w:noWrap w:val="false"/>
          </w:tcPr>
          <w:p>
            <w:pPr>
              <w:ind w:left="8"/>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t xml:space="preserve">2</w:t>
            </w:r>
            <w:r/>
          </w:p>
        </w:tc>
        <w:tc>
          <w:tcPr>
            <w:tcW w:w="210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080"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172"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771"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72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83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r>
      <w:tr>
        <w:trPr>
          <w:jc w:val="center"/>
          <w:trHeight w:val="512"/>
        </w:trPr>
        <w:tc>
          <w:tcPr>
            <w:tcW w:w="723" w:type="dxa"/>
            <w:vAlign w:val="center"/>
            <w:textDirection w:val="lrTb"/>
            <w:noWrap w:val="false"/>
          </w:tcPr>
          <w:p>
            <w:pPr>
              <w:ind w:left="8"/>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t xml:space="preserve">3</w:t>
            </w:r>
            <w:r/>
          </w:p>
        </w:tc>
        <w:tc>
          <w:tcPr>
            <w:tcW w:w="210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080"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172"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771"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72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83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r>
      <w:tr>
        <w:trPr>
          <w:jc w:val="center"/>
          <w:trHeight w:val="513"/>
        </w:trPr>
        <w:tc>
          <w:tcPr>
            <w:tcW w:w="723" w:type="dxa"/>
            <w:vAlign w:val="center"/>
            <w:textDirection w:val="lrTb"/>
            <w:noWrap w:val="false"/>
          </w:tcPr>
          <w:p>
            <w:pPr>
              <w:ind w:left="8"/>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t xml:space="preserve">4</w:t>
            </w:r>
            <w:r/>
          </w:p>
        </w:tc>
        <w:tc>
          <w:tcPr>
            <w:tcW w:w="210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080"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172"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771"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72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83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r>
      <w:tr>
        <w:trPr>
          <w:jc w:val="center"/>
          <w:trHeight w:val="512"/>
        </w:trPr>
        <w:tc>
          <w:tcPr>
            <w:tcW w:w="723" w:type="dxa"/>
            <w:vAlign w:val="center"/>
            <w:textDirection w:val="lrTb"/>
            <w:noWrap w:val="false"/>
          </w:tcPr>
          <w:p>
            <w:pPr>
              <w:jc w:val="center"/>
              <w:rPr>
                <w:rFonts w:hint="eastAsia" w:asciiTheme="minorEastAsia" w:hAnsiTheme="minorEastAsia" w:eastAsiaTheme="minorEastAsia" w:cstheme="minorEastAsia"/>
                <w:sz w:val="24"/>
                <w:szCs w:val="24"/>
                <w:highlight w:val="none"/>
                <w:lang w:bidi="zh-CN"/>
              </w:rPr>
            </w:pPr>
            <w:r>
              <w:rPr>
                <w:rFonts w:hint="eastAsia" w:asciiTheme="minorEastAsia" w:hAnsiTheme="minorEastAsia" w:eastAsiaTheme="minorEastAsia" w:cstheme="minorEastAsia"/>
                <w:sz w:val="24"/>
                <w:szCs w:val="24"/>
                <w:highlight w:val="none"/>
                <w:lang w:bidi="zh-CN"/>
              </w:rPr>
              <w:t xml:space="preserve">...</w:t>
            </w:r>
            <w:r/>
          </w:p>
        </w:tc>
        <w:tc>
          <w:tcPr>
            <w:tcW w:w="210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080"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W w:w="1172"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Borders>
              <w:right w:val="single" w:color="auto" w:sz="4" w:space="0"/>
            </w:tcBorders>
            <w:tcW w:w="1771"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Borders>
              <w:left w:val="single" w:color="auto" w:sz="4" w:space="0"/>
              <w:right w:val="single" w:color="auto" w:sz="4" w:space="0"/>
            </w:tcBorders>
            <w:tcW w:w="172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Borders>
              <w:left w:val="single" w:color="auto" w:sz="4" w:space="0"/>
            </w:tcBorders>
            <w:tcW w:w="83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r>
      <w:tr>
        <w:trPr>
          <w:jc w:val="center"/>
          <w:trHeight w:val="512"/>
        </w:trPr>
        <w:tc>
          <w:tcPr>
            <w:gridSpan w:val="5"/>
            <w:tcBorders>
              <w:right w:val="single" w:color="auto" w:sz="4" w:space="0"/>
            </w:tcBorders>
            <w:tcW w:w="6854" w:type="dxa"/>
            <w:vAlign w:val="center"/>
            <w:textDirection w:val="lrTb"/>
            <w:noWrap w:val="false"/>
          </w:tcPr>
          <w:p>
            <w:pPr>
              <w:jc w:val="center"/>
              <w:rPr>
                <w:rFonts w:hint="eastAsia" w:asciiTheme="minorEastAsia" w:hAnsiTheme="minorEastAsia" w:eastAsiaTheme="minorEastAsia" w:cstheme="minorEastAsia"/>
                <w:sz w:val="24"/>
                <w:szCs w:val="24"/>
                <w:highlight w:val="none"/>
                <w:lang w:bidi="zh-CN"/>
              </w:rPr>
            </w:pPr>
            <w:r>
              <w:rPr>
                <w:rFonts w:hint="eastAsia" w:asciiTheme="minorEastAsia" w:hAnsiTheme="minorEastAsia" w:eastAsiaTheme="minorEastAsia" w:cstheme="minorEastAsia"/>
                <w:sz w:val="24"/>
                <w:szCs w:val="24"/>
                <w:highlight w:val="none"/>
                <w:lang w:bidi="zh-CN"/>
              </w:rPr>
              <w:t xml:space="preserve">合计（元）</w:t>
            </w:r>
            <w:r/>
          </w:p>
        </w:tc>
        <w:tc>
          <w:tcPr>
            <w:tcBorders>
              <w:left w:val="single" w:color="auto" w:sz="4" w:space="0"/>
              <w:right w:val="single" w:color="auto" w:sz="4" w:space="0"/>
            </w:tcBorders>
            <w:tcW w:w="172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c>
          <w:tcPr>
            <w:tcBorders>
              <w:left w:val="single" w:color="auto" w:sz="4" w:space="0"/>
            </w:tcBorders>
            <w:tcW w:w="83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r>
            <w:r/>
          </w:p>
        </w:tc>
      </w:tr>
    </w:tbl>
    <w:p>
      <w:pPr>
        <w:ind w:left="840" w:hanging="843"/>
        <w:jc w:val="right"/>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r>
      <w:r/>
    </w:p>
    <w:p>
      <w:pPr>
        <w:jc w:val="center"/>
        <w:keepLines w:val="0"/>
        <w:keepNext w:val="0"/>
        <w:pageBreakBefore w:val="0"/>
        <w:spacing w:line="360" w:lineRule="auto"/>
        <w:widowControl w:val="off"/>
        <w:rPr>
          <w:rStyle w:val="1015"/>
          <w:rFonts w:hint="eastAsia" w:asciiTheme="minorEastAsia" w:hAnsiTheme="minorEastAsia" w:eastAsiaTheme="minorEastAsia" w:cstheme="minorEastAsia"/>
          <w:color w:val="auto"/>
          <w:sz w:val="24"/>
          <w:szCs w:val="24"/>
          <w:highlight w:val="none"/>
        </w:rPr>
      </w:pPr>
      <w:r>
        <w:rPr>
          <w:rStyle w:val="1015"/>
          <w:rFonts w:hint="eastAsia" w:asciiTheme="minorEastAsia" w:hAnsiTheme="minorEastAsia" w:eastAsiaTheme="minorEastAsia" w:cstheme="minorEastAsia"/>
          <w:color w:val="auto"/>
          <w:sz w:val="24"/>
          <w:szCs w:val="24"/>
          <w:highlight w:val="none"/>
          <w:lang w:val="en-US" w:eastAsia="zh-CN"/>
        </w:rPr>
        <w:t xml:space="preserve">                              投标</w:t>
      </w:r>
      <w:r>
        <w:rPr>
          <w:rStyle w:val="1015"/>
          <w:rFonts w:hint="eastAsia" w:asciiTheme="minorEastAsia" w:hAnsiTheme="minorEastAsia" w:eastAsiaTheme="minorEastAsia" w:cstheme="minorEastAsia"/>
          <w:color w:val="auto"/>
          <w:sz w:val="24"/>
          <w:szCs w:val="24"/>
          <w:highlight w:val="none"/>
        </w:rPr>
        <w:t xml:space="preserve">人</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盖章</w:t>
      </w:r>
      <w:r>
        <w:rPr>
          <w:rFonts w:hint="eastAsia" w:asciiTheme="minorEastAsia" w:hAnsiTheme="minorEastAsia" w:eastAsiaTheme="minorEastAsia" w:cstheme="minorEastAsia"/>
          <w:b w:val="0"/>
          <w:bCs w:val="0"/>
          <w:color w:val="auto"/>
          <w:sz w:val="24"/>
          <w:szCs w:val="24"/>
          <w:highlight w:val="none"/>
        </w:rPr>
        <w:t xml:space="preserve">）</w:t>
      </w:r>
      <w:r>
        <w:rPr>
          <w:rStyle w:val="1015"/>
          <w:rFonts w:hint="eastAsia" w:asciiTheme="minorEastAsia" w:hAnsiTheme="minorEastAsia" w:eastAsiaTheme="minorEastAsia" w:cstheme="minorEastAsia"/>
          <w:color w:val="auto"/>
          <w:sz w:val="24"/>
          <w:szCs w:val="24"/>
          <w:highlight w:val="none"/>
        </w:rPr>
        <w:t xml:space="preserve">：</w:t>
      </w:r>
      <w:r/>
    </w:p>
    <w:p>
      <w:pPr>
        <w:numPr>
          <w:ilvl w:val="0"/>
          <w:numId w:val="0"/>
        </w:num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日期：  年  月  日</w:t>
      </w:r>
      <w:r/>
    </w:p>
    <w:p>
      <w:pPr>
        <w:contextualSpacing/>
        <w:ind w:firstLine="540"/>
        <w:spacing w:line="40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br w:type="page" w:clear="all"/>
      </w:r>
      <w:r/>
    </w:p>
    <w:p>
      <w:pPr>
        <w:numPr>
          <w:ilvl w:val="0"/>
          <w:numId w:val="0"/>
        </w:numPr>
        <w:jc w:val="both"/>
        <w:widowControl w:val="off"/>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r>
      <w:r/>
    </w:p>
    <w:p>
      <w:pPr>
        <w:numPr>
          <w:ilvl w:val="0"/>
          <w:numId w:val="0"/>
        </w:numPr>
        <w:jc w:val="both"/>
        <w:widowControl w:val="off"/>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r>
      <w:r/>
    </w:p>
    <w:p>
      <w:pPr>
        <w:numPr>
          <w:ilvl w:val="0"/>
          <w:numId w:val="0"/>
        </w:numPr>
        <w:jc w:val="cente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t xml:space="preserve">实质性响应承诺函</w:t>
      </w:r>
      <w:r/>
    </w:p>
    <w:p>
      <w:pPr>
        <w:keepLines w:val="0"/>
        <w:keepNext w:val="0"/>
        <w:pageBreakBefore w:val="0"/>
        <w:spacing w:line="360" w:lineRule="auto"/>
        <w:widowControl w:val="off"/>
        <w:rPr>
          <w:rStyle w:val="1015"/>
          <w:rFonts w:hint="eastAsia" w:asciiTheme="minorEastAsia" w:hAnsiTheme="minorEastAsia" w:eastAsiaTheme="minorEastAsia" w:cstheme="minorEastAsia"/>
          <w:color w:val="auto"/>
          <w:sz w:val="24"/>
          <w:szCs w:val="24"/>
          <w:highlight w:val="none"/>
          <w:u w:val="none"/>
        </w:rPr>
      </w:pPr>
      <w:r>
        <w:rPr>
          <w:rStyle w:val="1015"/>
          <w:rFonts w:hint="eastAsia" w:asciiTheme="minorEastAsia" w:hAnsiTheme="minorEastAsia" w:eastAsiaTheme="minorEastAsia" w:cstheme="minorEastAsia"/>
          <w:color w:val="auto"/>
          <w:sz w:val="24"/>
          <w:szCs w:val="24"/>
          <w:highlight w:val="none"/>
          <w:u w:val="single"/>
          <w:lang w:val="en-US" w:eastAsia="zh-CN"/>
        </w:rPr>
        <w:t xml:space="preserve">                  </w:t>
      </w:r>
      <w:r>
        <w:rPr>
          <w:rStyle w:val="1015"/>
          <w:rFonts w:hint="eastAsia" w:asciiTheme="minorEastAsia" w:hAnsiTheme="minorEastAsia" w:eastAsiaTheme="minorEastAsia" w:cstheme="minorEastAsia"/>
          <w:color w:val="auto"/>
          <w:sz w:val="24"/>
          <w:szCs w:val="24"/>
          <w:highlight w:val="none"/>
          <w:u w:val="none"/>
        </w:rPr>
        <w:t xml:space="preserve">：</w:t>
      </w:r>
      <w:r/>
    </w:p>
    <w:p>
      <w:pPr>
        <w:ind w:firstLine="420"/>
        <w:keepLines w:val="0"/>
        <w:keepNext w:val="0"/>
        <w:pageBreakBefore w:val="0"/>
        <w:spacing w:line="360" w:lineRule="auto"/>
        <w:widowControl w:val="off"/>
        <w:rPr>
          <w:rStyle w:val="1015"/>
          <w:rFonts w:hint="eastAsia" w:asciiTheme="minorEastAsia" w:hAnsiTheme="minorEastAsia" w:eastAsiaTheme="minorEastAsia" w:cstheme="minorEastAsia"/>
          <w:color w:val="auto"/>
          <w:sz w:val="24"/>
          <w:szCs w:val="24"/>
          <w:highlight w:val="none"/>
        </w:rPr>
      </w:pPr>
      <w:r>
        <w:rPr>
          <w:rStyle w:val="1015"/>
          <w:rFonts w:hint="eastAsia" w:asciiTheme="minorEastAsia" w:hAnsiTheme="minorEastAsia" w:eastAsiaTheme="minorEastAsia" w:cstheme="minorEastAsia"/>
          <w:color w:val="auto"/>
          <w:sz w:val="24"/>
          <w:szCs w:val="24"/>
          <w:highlight w:val="none"/>
        </w:rPr>
        <w:t xml:space="preserve">我单位（</w:t>
      </w:r>
      <w:r>
        <w:rPr>
          <w:rStyle w:val="1015"/>
          <w:rFonts w:hint="eastAsia" w:asciiTheme="minorEastAsia" w:hAnsiTheme="minorEastAsia" w:eastAsiaTheme="minorEastAsia" w:cstheme="minorEastAsia"/>
          <w:color w:val="auto"/>
          <w:sz w:val="24"/>
          <w:szCs w:val="24"/>
          <w:highlight w:val="none"/>
          <w:lang w:val="en-US" w:eastAsia="zh-CN"/>
        </w:rPr>
        <w:t xml:space="preserve">投标人</w:t>
      </w:r>
      <w:r>
        <w:rPr>
          <w:rStyle w:val="1015"/>
          <w:rFonts w:hint="eastAsia" w:asciiTheme="minorEastAsia" w:hAnsiTheme="minorEastAsia" w:eastAsiaTheme="minorEastAsia" w:cstheme="minorEastAsia"/>
          <w:color w:val="auto"/>
          <w:sz w:val="24"/>
          <w:szCs w:val="24"/>
          <w:highlight w:val="none"/>
        </w:rPr>
        <w:t xml:space="preserve">名称）郑重</w:t>
      </w:r>
      <w:r>
        <w:rPr>
          <w:rStyle w:val="1015"/>
          <w:rFonts w:hint="eastAsia" w:asciiTheme="minorEastAsia" w:hAnsiTheme="minorEastAsia" w:eastAsiaTheme="minorEastAsia" w:cstheme="minorEastAsia"/>
          <w:color w:val="auto"/>
          <w:sz w:val="24"/>
          <w:szCs w:val="24"/>
          <w:highlight w:val="none"/>
          <w:lang w:val="en-US" w:eastAsia="zh-CN"/>
        </w:rPr>
        <w:t xml:space="preserve">承诺</w:t>
      </w:r>
      <w:r>
        <w:rPr>
          <w:rStyle w:val="1015"/>
          <w:rFonts w:hint="eastAsia" w:asciiTheme="minorEastAsia" w:hAnsiTheme="minorEastAsia" w:eastAsiaTheme="minorEastAsia" w:cstheme="minorEastAsia"/>
          <w:color w:val="auto"/>
          <w:sz w:val="24"/>
          <w:szCs w:val="24"/>
          <w:highlight w:val="none"/>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Style w:val="1015"/>
          <w:rFonts w:hint="eastAsia" w:asciiTheme="minorEastAsia" w:hAnsiTheme="minorEastAsia" w:eastAsiaTheme="minorEastAsia" w:cstheme="minorEastAsia"/>
          <w:color w:val="auto"/>
          <w:sz w:val="24"/>
          <w:szCs w:val="24"/>
          <w:highlight w:val="none"/>
          <w:lang w:val="en-US" w:eastAsia="zh-CN"/>
        </w:rPr>
        <w:t xml:space="preserve">我单位完全实质性响应</w:t>
      </w:r>
      <w:r>
        <w:rPr>
          <w:rFonts w:hint="eastAsia" w:asciiTheme="minorEastAsia" w:hAnsiTheme="minorEastAsia" w:eastAsiaTheme="minorEastAsia" w:cstheme="minorEastAsia"/>
          <w:b w:val="0"/>
          <w:bCs w:val="0"/>
          <w:color w:val="auto"/>
          <w:sz w:val="24"/>
          <w:szCs w:val="24"/>
          <w:highlight w:val="none"/>
          <w:lang w:val="en-US" w:eastAsia="zh-CN"/>
        </w:rPr>
        <w:t xml:space="preserve">招标文件第三章项目需求所有内容。</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若我单位中标后未达到上述承诺内容，我单位自愿放弃中标资格，如已签订合同的，采购人有权无条件终止合同。</w:t>
      </w:r>
      <w:r/>
    </w:p>
    <w:p>
      <w:pPr>
        <w:pStyle w:val="71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keepLines w:val="0"/>
        <w:keepNext w:val="0"/>
        <w:pageBreakBefore w:val="0"/>
        <w:spacing w:line="360" w:lineRule="auto"/>
        <w:widowControl w:val="off"/>
        <w:rPr>
          <w:rStyle w:val="1015"/>
          <w:rFonts w:hint="eastAsia" w:asciiTheme="minorEastAsia" w:hAnsiTheme="minorEastAsia" w:eastAsiaTheme="minorEastAsia" w:cstheme="minorEastAsia"/>
          <w:color w:val="auto"/>
          <w:sz w:val="24"/>
          <w:szCs w:val="24"/>
          <w:highlight w:val="none"/>
        </w:rPr>
      </w:pPr>
      <w:r>
        <w:rPr>
          <w:rStyle w:val="1015"/>
          <w:rFonts w:hint="eastAsia" w:asciiTheme="minorEastAsia" w:hAnsiTheme="minorEastAsia" w:eastAsiaTheme="minorEastAsia" w:cstheme="minorEastAsia"/>
          <w:color w:val="auto"/>
          <w:sz w:val="24"/>
          <w:szCs w:val="24"/>
          <w:highlight w:val="none"/>
        </w:rPr>
        <w:t xml:space="preserve">                                                   </w:t>
      </w:r>
      <w:r>
        <w:rPr>
          <w:rStyle w:val="1015"/>
          <w:rFonts w:hint="eastAsia" w:asciiTheme="minorEastAsia" w:hAnsiTheme="minorEastAsia" w:eastAsiaTheme="minorEastAsia" w:cstheme="minorEastAsia"/>
          <w:color w:val="auto"/>
          <w:sz w:val="24"/>
          <w:szCs w:val="24"/>
          <w:highlight w:val="none"/>
          <w:lang w:val="en-US" w:eastAsia="zh-CN"/>
        </w:rPr>
        <w:t xml:space="preserve">投标</w:t>
      </w:r>
      <w:r>
        <w:rPr>
          <w:rStyle w:val="1015"/>
          <w:rFonts w:hint="eastAsia" w:asciiTheme="minorEastAsia" w:hAnsiTheme="minorEastAsia" w:eastAsiaTheme="minorEastAsia" w:cstheme="minorEastAsia"/>
          <w:color w:val="auto"/>
          <w:sz w:val="24"/>
          <w:szCs w:val="24"/>
          <w:highlight w:val="none"/>
        </w:rPr>
        <w:t xml:space="preserve">人：</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盖章</w:t>
      </w:r>
      <w:r>
        <w:rPr>
          <w:rFonts w:hint="eastAsia" w:asciiTheme="minorEastAsia" w:hAnsiTheme="minorEastAsia" w:eastAsiaTheme="minorEastAsia" w:cstheme="minorEastAsia"/>
          <w:b w:val="0"/>
          <w:bCs w:val="0"/>
          <w:color w:val="auto"/>
          <w:sz w:val="24"/>
          <w:szCs w:val="24"/>
          <w:highlight w:val="none"/>
        </w:rPr>
        <w:t xml:space="preserve">）</w:t>
      </w:r>
      <w:r/>
    </w:p>
    <w:p>
      <w:pPr>
        <w:jc w:val="center"/>
        <w:keepLines w:val="0"/>
        <w:keepNext w:val="0"/>
        <w:pageBreakBefore w:val="0"/>
        <w:spacing w:line="360" w:lineRule="auto"/>
        <w:widowControl w:val="off"/>
        <w:rPr>
          <w:rStyle w:val="1015"/>
          <w:rFonts w:hint="eastAsia" w:asciiTheme="minorEastAsia" w:hAnsiTheme="minorEastAsia" w:eastAsiaTheme="minorEastAsia" w:cstheme="minorEastAsia"/>
          <w:color w:val="auto"/>
          <w:sz w:val="24"/>
          <w:szCs w:val="24"/>
          <w:highlight w:val="none"/>
        </w:rPr>
      </w:pPr>
      <w:r>
        <w:rPr>
          <w:rStyle w:val="1015"/>
          <w:rFonts w:hint="eastAsia" w:asciiTheme="minorEastAsia" w:hAnsiTheme="minorEastAsia" w:eastAsiaTheme="minorEastAsia" w:cstheme="minorEastAsia"/>
          <w:color w:val="auto"/>
          <w:sz w:val="24"/>
          <w:szCs w:val="24"/>
          <w:highlight w:val="none"/>
        </w:rPr>
        <w:t xml:space="preserve">                                                  年     月    日</w:t>
      </w:r>
      <w:r/>
    </w:p>
    <w:p>
      <w:pPr>
        <w:numPr>
          <w:ilvl w:val="0"/>
          <w:numId w:val="0"/>
        </w:numPr>
        <w:jc w:val="cente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r>
      <w:r/>
    </w:p>
    <w:p>
      <w:pP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br w:type="page" w:clear="all"/>
      </w:r>
      <w:r/>
    </w:p>
    <w:p>
      <w:pPr>
        <w:jc w:val="center"/>
        <w:rPr>
          <w:rFonts w:hint="eastAsia" w:asciiTheme="minorEastAsia" w:hAnsiTheme="minorEastAsia" w:eastAsiaTheme="minorEastAsia" w:cstheme="minorEastAsia"/>
          <w:b/>
          <w:bCs/>
          <w:i w:val="0"/>
          <w:iCs w:val="0"/>
          <w:color w:val="auto"/>
          <w:sz w:val="30"/>
          <w:szCs w:val="30"/>
          <w:highlight w:val="none"/>
          <w:u w:val="none"/>
          <w:lang w:val="en-US" w:eastAsia="en-US"/>
        </w:rPr>
      </w:pPr>
      <w:r>
        <w:rPr>
          <w:rFonts w:hint="eastAsia" w:asciiTheme="minorEastAsia" w:hAnsiTheme="minorEastAsia" w:eastAsiaTheme="minorEastAsia" w:cstheme="minorEastAsia"/>
          <w:b/>
          <w:bCs/>
          <w:i w:val="0"/>
          <w:iCs w:val="0"/>
          <w:color w:val="auto"/>
          <w:sz w:val="30"/>
          <w:szCs w:val="30"/>
          <w:highlight w:val="none"/>
          <w:u w:val="none"/>
          <w:lang w:val="en-US" w:eastAsia="zh-CN"/>
        </w:rPr>
        <w:t xml:space="preserve">商务部分正负偏离表</w:t>
      </w:r>
      <w:r/>
    </w:p>
    <w:tbl>
      <w:tblPr>
        <w:tblStyle w:val="708"/>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2815"/>
        <w:gridCol w:w="2852"/>
        <w:gridCol w:w="1308"/>
        <w:gridCol w:w="1173"/>
      </w:tblGrid>
      <w:tr>
        <w:trPr>
          <w:cantSplit/>
        </w:trPr>
        <w:tc>
          <w:tcPr>
            <w:tcW w:w="102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2815"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招标文件</w:t>
            </w:r>
            <w:r>
              <w:rPr>
                <w:rFonts w:hint="eastAsia" w:asciiTheme="minorEastAsia" w:hAnsiTheme="minorEastAsia" w:eastAsiaTheme="minorEastAsia" w:cstheme="minorEastAsia"/>
                <w:color w:val="auto"/>
                <w:sz w:val="24"/>
                <w:szCs w:val="24"/>
                <w:highlight w:val="none"/>
              </w:rPr>
              <w:t xml:space="preserve">要求</w:t>
            </w:r>
            <w:r/>
          </w:p>
        </w:tc>
        <w:tc>
          <w:tcPr>
            <w:tcW w:w="285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响应情况</w:t>
            </w:r>
            <w:r/>
          </w:p>
        </w:tc>
        <w:tc>
          <w:tcPr>
            <w:tcW w:w="1308"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超出、符合或偏离</w:t>
            </w:r>
            <w:r/>
          </w:p>
        </w:tc>
        <w:tc>
          <w:tcPr>
            <w:tcW w:w="1173"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证明</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w:t>
            </w:r>
            <w:r/>
          </w:p>
        </w:tc>
      </w:tr>
      <w:tr>
        <w:trPr>
          <w:cantSplit/>
          <w:trHeight w:val="640"/>
        </w:trPr>
        <w:tc>
          <w:tcPr>
            <w:tcW w:w="102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15"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2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15"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2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15"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2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15"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2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15"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2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15"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2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15"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2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15"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 行数不够，可自行添加。</w:t>
      </w:r>
      <w:r/>
    </w:p>
    <w:p>
      <w:pPr>
        <w:ind w:firstLine="492"/>
        <w:jc w:val="righ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投标人</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盖章</w:t>
      </w:r>
      <w:r>
        <w:rPr>
          <w:rFonts w:hint="eastAsia" w:asciiTheme="minorEastAsia" w:hAnsiTheme="minorEastAsia" w:eastAsiaTheme="minorEastAsia" w:cstheme="minorEastAsia"/>
          <w:b w:val="0"/>
          <w:bCs w:val="0"/>
          <w:color w:val="auto"/>
          <w:sz w:val="24"/>
          <w:szCs w:val="24"/>
          <w:highlight w:val="none"/>
        </w:rPr>
        <w:t xml:space="preserve">）：</w:t>
      </w:r>
      <w:r/>
    </w:p>
    <w:p>
      <w:pPr>
        <w:pStyle w:val="709"/>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 </w:t>
      </w:r>
      <w:r/>
    </w:p>
    <w:p>
      <w:pPr>
        <w:pStyle w:val="744"/>
        <w:numPr>
          <w:ilvl w:val="0"/>
          <w:numId w:val="0"/>
        </w:numPr>
        <w:jc w:val="righ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en-US"/>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   年</w:t>
      </w:r>
      <w:r>
        <w:rPr>
          <w:rFonts w:hint="eastAsia" w:asciiTheme="minorEastAsia" w:hAnsiTheme="minorEastAsia" w:eastAsiaTheme="minorEastAsia" w:cstheme="minorEastAsia"/>
          <w:b w:val="0"/>
          <w:bCs w:val="0"/>
          <w:color w:val="auto"/>
          <w:sz w:val="24"/>
          <w:szCs w:val="24"/>
          <w:highlight w:val="none"/>
          <w:lang w:val="en-US" w:eastAsia="zh-CN" w:bidi="ar-SA"/>
        </w:rPr>
        <w:tab/>
      </w:r>
      <w:r>
        <w:rPr>
          <w:rFonts w:hint="eastAsia" w:asciiTheme="minorEastAsia" w:hAnsiTheme="minorEastAsia" w:eastAsiaTheme="minorEastAsia" w:cstheme="minorEastAsia"/>
          <w:b w:val="0"/>
          <w:bCs w:val="0"/>
          <w:color w:val="auto"/>
          <w:sz w:val="24"/>
          <w:szCs w:val="24"/>
          <w:highlight w:val="none"/>
          <w:lang w:val="en-US" w:eastAsia="zh-CN" w:bidi="ar-SA"/>
        </w:rPr>
        <w:t xml:space="preserve"> 月 </w:t>
      </w:r>
      <w:r>
        <w:rPr>
          <w:rFonts w:hint="eastAsia" w:asciiTheme="minorEastAsia" w:hAnsiTheme="minorEastAsia" w:eastAsiaTheme="minorEastAsia" w:cstheme="minorEastAsia"/>
          <w:b w:val="0"/>
          <w:bCs w:val="0"/>
          <w:color w:val="auto"/>
          <w:sz w:val="24"/>
          <w:szCs w:val="24"/>
          <w:highlight w:val="none"/>
          <w:lang w:val="en-US" w:eastAsia="zh-CN" w:bidi="ar-SA"/>
        </w:rPr>
        <w:tab/>
      </w:r>
      <w:r>
        <w:rPr>
          <w:rFonts w:hint="eastAsia" w:asciiTheme="minorEastAsia" w:hAnsiTheme="minorEastAsia" w:eastAsiaTheme="minorEastAsia" w:cstheme="minorEastAsia"/>
          <w:b w:val="0"/>
          <w:bCs w:val="0"/>
          <w:color w:val="auto"/>
          <w:sz w:val="24"/>
          <w:szCs w:val="24"/>
          <w:highlight w:val="none"/>
          <w:lang w:val="en-US" w:eastAsia="zh-CN" w:bidi="ar-SA"/>
        </w:rPr>
        <w:t xml:space="preserve">日</w:t>
      </w:r>
      <w:r/>
    </w:p>
    <w:p>
      <w:pPr>
        <w:contextualSpacing/>
        <w:ind w:firstLine="540"/>
        <w:spacing w:line="40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contextualSpacing/>
        <w:ind w:firstLine="540"/>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contextualSpacing/>
        <w:ind w:firstLine="540"/>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contextualSpacing/>
        <w:ind w:firstLine="540"/>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rPr>
          <w:rFonts w:hint="eastAsia" w:asciiTheme="minorEastAsia" w:hAnsiTheme="minorEastAsia" w:eastAsiaTheme="minorEastAsia" w:cstheme="minorEastAsia"/>
          <w:b/>
          <w:bCs/>
          <w:i w:val="0"/>
          <w:iCs w:val="0"/>
          <w:color w:val="auto"/>
          <w:sz w:val="21"/>
          <w:szCs w:val="21"/>
          <w:highlight w:val="none"/>
          <w:lang w:val="en-US" w:eastAsia="zh-CN" w:bidi="ar-SA"/>
        </w:rPr>
      </w:pPr>
      <w:r>
        <w:rPr>
          <w:rFonts w:hint="eastAsia" w:asciiTheme="minorEastAsia" w:hAnsiTheme="minorEastAsia" w:eastAsiaTheme="minorEastAsia" w:cstheme="minorEastAsia"/>
          <w:b/>
          <w:bCs/>
          <w:i w:val="0"/>
          <w:iCs w:val="0"/>
          <w:color w:val="auto"/>
          <w:sz w:val="21"/>
          <w:szCs w:val="21"/>
          <w:highlight w:val="none"/>
          <w:lang w:val="en-US" w:eastAsia="zh-CN" w:bidi="ar-SA"/>
        </w:rPr>
        <w:br w:type="page" w:clear="all"/>
      </w:r>
      <w:r/>
    </w:p>
    <w:p>
      <w:pPr>
        <w:jc w:val="cente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t xml:space="preserve">技术部分正负偏离表</w:t>
      </w:r>
      <w:r/>
    </w:p>
    <w:p>
      <w:pPr>
        <w:rPr>
          <w:rFonts w:hint="eastAsia" w:asciiTheme="minorEastAsia" w:hAnsiTheme="minorEastAsia" w:eastAsiaTheme="minorEastAsia" w:cstheme="minorEastAsia"/>
          <w:b/>
          <w:bCs/>
          <w:i w:val="0"/>
          <w:iCs w:val="0"/>
          <w:color w:val="auto"/>
          <w:sz w:val="21"/>
          <w:szCs w:val="21"/>
          <w:highlight w:val="none"/>
          <w:lang w:val="en-US" w:eastAsia="zh-CN" w:bidi="ar-SA"/>
        </w:rPr>
      </w:pPr>
      <w:r>
        <w:rPr>
          <w:rFonts w:hint="eastAsia" w:asciiTheme="minorEastAsia" w:hAnsiTheme="minorEastAsia" w:eastAsiaTheme="minorEastAsia" w:cstheme="minorEastAsia"/>
          <w:b/>
          <w:bCs/>
          <w:i w:val="0"/>
          <w:iCs w:val="0"/>
          <w:color w:val="auto"/>
          <w:sz w:val="21"/>
          <w:szCs w:val="21"/>
          <w:highlight w:val="none"/>
          <w:lang w:val="en-US" w:eastAsia="zh-CN" w:bidi="ar-SA"/>
        </w:rPr>
      </w:r>
      <w:r/>
    </w:p>
    <w:tbl>
      <w:tblPr>
        <w:tblStyle w:val="708"/>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lang w:val="en-US" w:eastAsia="zh-CN" w:bidi="ar-SA"/>
              </w:rPr>
              <w:br w:type="page" w:clear="all"/>
            </w:r>
            <w:r>
              <w:rPr>
                <w:rFonts w:hint="eastAsia" w:asciiTheme="minorEastAsia" w:hAnsiTheme="minorEastAsia" w:eastAsiaTheme="minorEastAsia" w:cstheme="minorEastAsia"/>
                <w:color w:val="auto"/>
                <w:sz w:val="24"/>
                <w:szCs w:val="24"/>
                <w:highlight w:val="none"/>
              </w:rPr>
              <w:t xml:space="preserve">序号</w:t>
            </w:r>
            <w:r/>
          </w:p>
        </w:tc>
        <w:tc>
          <w:tcPr>
            <w:tcW w:w="329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招标文件</w:t>
            </w:r>
            <w:r>
              <w:rPr>
                <w:rFonts w:hint="eastAsia" w:asciiTheme="minorEastAsia" w:hAnsiTheme="minorEastAsia" w:eastAsiaTheme="minorEastAsia" w:cstheme="minorEastAsia"/>
                <w:color w:val="auto"/>
                <w:sz w:val="24"/>
                <w:szCs w:val="24"/>
                <w:highlight w:val="none"/>
              </w:rPr>
              <w:t xml:space="preserve">要求</w:t>
            </w:r>
            <w:r/>
          </w:p>
        </w:tc>
        <w:tc>
          <w:tcPr>
            <w:tcW w:w="285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响应情况</w:t>
            </w:r>
            <w:r/>
          </w:p>
        </w:tc>
        <w:tc>
          <w:tcPr>
            <w:tcW w:w="1308"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超出、符合或偏离</w:t>
            </w:r>
            <w:r/>
          </w:p>
        </w:tc>
        <w:tc>
          <w:tcPr>
            <w:tcW w:w="1173"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证明</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w:t>
            </w:r>
            <w:r/>
          </w:p>
        </w:tc>
      </w:tr>
      <w:tr>
        <w:trPr>
          <w:cantSplit/>
          <w:trHeight w:val="640"/>
        </w:trPr>
        <w:tc>
          <w:tcPr>
            <w:tcW w:w="108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8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8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8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8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8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8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108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2852"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 行数不够，可自行添加。</w:t>
      </w:r>
      <w:r/>
    </w:p>
    <w:p>
      <w:pPr>
        <w:ind w:firstLine="492"/>
        <w:jc w:val="righ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 </w:t>
      </w:r>
      <w:r>
        <w:rPr>
          <w:rFonts w:hint="eastAsia" w:asciiTheme="minorEastAsia" w:hAnsiTheme="minorEastAsia" w:eastAsiaTheme="minorEastAsia" w:cstheme="minorEastAsia"/>
          <w:b w:val="0"/>
          <w:bCs w:val="0"/>
          <w:color w:val="auto"/>
          <w:sz w:val="24"/>
          <w:szCs w:val="24"/>
          <w:highlight w:val="none"/>
          <w:lang w:val="en-US" w:eastAsia="zh-CN"/>
        </w:rPr>
        <w:t xml:space="preserve">投标人</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盖章</w:t>
      </w:r>
      <w:r>
        <w:rPr>
          <w:rFonts w:hint="eastAsia" w:asciiTheme="minorEastAsia" w:hAnsiTheme="minorEastAsia" w:eastAsiaTheme="minorEastAsia" w:cstheme="minorEastAsia"/>
          <w:b w:val="0"/>
          <w:bCs w:val="0"/>
          <w:color w:val="auto"/>
          <w:sz w:val="24"/>
          <w:szCs w:val="24"/>
          <w:highlight w:val="none"/>
        </w:rPr>
        <w:t xml:space="preserve">）：</w:t>
      </w:r>
      <w:r/>
    </w:p>
    <w:p>
      <w:pPr>
        <w:pStyle w:val="709"/>
        <w:jc w:val="righ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 </w:t>
      </w:r>
      <w:r/>
    </w:p>
    <w:p>
      <w:pPr>
        <w:pStyle w:val="709"/>
        <w:jc w:val="righ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   年</w:t>
      </w:r>
      <w:r>
        <w:rPr>
          <w:rFonts w:hint="eastAsia" w:asciiTheme="minorEastAsia" w:hAnsiTheme="minorEastAsia" w:eastAsiaTheme="minorEastAsia" w:cstheme="minorEastAsia"/>
          <w:b w:val="0"/>
          <w:bCs w:val="0"/>
          <w:color w:val="auto"/>
          <w:sz w:val="24"/>
          <w:szCs w:val="24"/>
          <w:highlight w:val="none"/>
          <w:lang w:val="en-US" w:eastAsia="zh-CN" w:bidi="ar-SA"/>
        </w:rPr>
        <w:tab/>
      </w:r>
      <w:r>
        <w:rPr>
          <w:rFonts w:hint="eastAsia" w:asciiTheme="minorEastAsia" w:hAnsiTheme="minorEastAsia" w:eastAsiaTheme="minorEastAsia" w:cstheme="minorEastAsia"/>
          <w:b w:val="0"/>
          <w:bCs w:val="0"/>
          <w:color w:val="auto"/>
          <w:sz w:val="24"/>
          <w:szCs w:val="24"/>
          <w:highlight w:val="none"/>
          <w:lang w:val="en-US" w:eastAsia="zh-CN" w:bidi="ar-SA"/>
        </w:rPr>
        <w:t xml:space="preserve"> 月 </w:t>
      </w:r>
      <w:r>
        <w:rPr>
          <w:rFonts w:hint="eastAsia" w:asciiTheme="minorEastAsia" w:hAnsiTheme="minorEastAsia" w:eastAsiaTheme="minorEastAsia" w:cstheme="minorEastAsia"/>
          <w:b w:val="0"/>
          <w:bCs w:val="0"/>
          <w:color w:val="auto"/>
          <w:sz w:val="24"/>
          <w:szCs w:val="24"/>
          <w:highlight w:val="none"/>
          <w:lang w:val="en-US" w:eastAsia="zh-CN" w:bidi="ar-SA"/>
        </w:rPr>
        <w:tab/>
      </w:r>
      <w:r>
        <w:rPr>
          <w:rFonts w:hint="eastAsia" w:asciiTheme="minorEastAsia" w:hAnsiTheme="minorEastAsia" w:eastAsiaTheme="minorEastAsia" w:cstheme="minorEastAsia"/>
          <w:b w:val="0"/>
          <w:bCs w:val="0"/>
          <w:color w:val="auto"/>
          <w:sz w:val="24"/>
          <w:szCs w:val="24"/>
          <w:highlight w:val="none"/>
          <w:lang w:val="en-US" w:eastAsia="zh-CN" w:bidi="ar-SA"/>
        </w:rPr>
        <w:t xml:space="preserve">日</w:t>
      </w:r>
      <w:r/>
    </w:p>
    <w:p>
      <w:pPr>
        <w:rPr>
          <w:rFonts w:hint="eastAsia" w:asciiTheme="minorEastAsia" w:hAnsiTheme="minorEastAsia" w:eastAsiaTheme="minorEastAsia" w:cstheme="minorEastAsia"/>
          <w:b/>
          <w:color w:val="000000"/>
          <w:sz w:val="30"/>
          <w:szCs w:val="30"/>
          <w:highlight w:val="none"/>
        </w:rPr>
      </w:pPr>
      <w:r>
        <w:rPr>
          <w:rFonts w:hint="eastAsia" w:asciiTheme="minorEastAsia" w:hAnsiTheme="minorEastAsia" w:eastAsiaTheme="minorEastAsia" w:cstheme="minorEastAsia"/>
          <w:b/>
          <w:color w:val="000000"/>
          <w:sz w:val="30"/>
          <w:szCs w:val="30"/>
          <w:highlight w:val="none"/>
        </w:rPr>
        <w:br w:type="page" w:clear="all"/>
      </w:r>
      <w:r/>
    </w:p>
    <w:p>
      <w:pPr>
        <w:pStyle w:val="715"/>
        <w:ind w:right="415"/>
        <w:jc w:val="center"/>
        <w:spacing w:line="360" w:lineRule="auto"/>
        <w:rPr>
          <w:rFonts w:hint="eastAsia" w:asciiTheme="minorEastAsia" w:hAnsiTheme="minorEastAsia" w:eastAsiaTheme="minorEastAsia" w:cstheme="minorEastAsia"/>
          <w:b/>
          <w:color w:val="000000"/>
          <w:sz w:val="30"/>
          <w:szCs w:val="30"/>
          <w:highlight w:val="none"/>
          <w:lang w:val="en-US" w:eastAsia="zh-CN"/>
        </w:rPr>
      </w:pPr>
      <w:r>
        <w:rPr>
          <w:rFonts w:hint="eastAsia" w:asciiTheme="minorEastAsia" w:hAnsiTheme="minorEastAsia" w:eastAsiaTheme="minorEastAsia" w:cstheme="minorEastAsia"/>
          <w:b/>
          <w:color w:val="000000"/>
          <w:sz w:val="30"/>
          <w:szCs w:val="30"/>
          <w:highlight w:val="none"/>
          <w:lang w:val="en-US" w:eastAsia="zh-CN"/>
        </w:rPr>
        <w:t xml:space="preserve">质疑函范本</w:t>
      </w:r>
      <w:r/>
    </w:p>
    <w:p>
      <w:pPr>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一、质疑供应商基本信息</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质疑供应商：</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w:t>
      </w:r>
      <w:r>
        <w:rPr>
          <w:rFonts w:hint="eastAsia" w:asciiTheme="minorEastAsia" w:hAnsiTheme="minorEastAsia" w:eastAsiaTheme="minorEastAsia" w:cstheme="minorEastAsia"/>
          <w:sz w:val="24"/>
          <w:szCs w:val="24"/>
          <w:highlight w:val="none"/>
          <w:u w:val="none"/>
          <w:lang w:val="en-US" w:eastAsia="zh-CN"/>
        </w:rPr>
        <w:t xml:space="preserve">                        </w:t>
      </w:r>
      <w:r>
        <w:rPr>
          <w:rFonts w:hint="eastAsia" w:asciiTheme="minorEastAsia" w:hAnsiTheme="minorEastAsia" w:eastAsiaTheme="minorEastAsia" w:cstheme="minorEastAsia"/>
          <w:sz w:val="24"/>
          <w:szCs w:val="24"/>
          <w:highlight w:val="none"/>
        </w:rPr>
        <w:t xml:space="preserve">邮编：</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联系人：</w:t>
      </w:r>
      <w:r>
        <w:rPr>
          <w:rFonts w:hint="eastAsia" w:asciiTheme="minorEastAsia" w:hAnsiTheme="minorEastAsia" w:eastAsiaTheme="minorEastAsia" w:cstheme="minorEastAsia"/>
          <w:sz w:val="24"/>
          <w:szCs w:val="24"/>
          <w:highlight w:val="none"/>
          <w:u w:val="none"/>
        </w:rPr>
        <w:t xml:space="preserve">                      </w:t>
      </w:r>
      <w:r>
        <w:rPr>
          <w:rFonts w:hint="eastAsia" w:asciiTheme="minorEastAsia" w:hAnsiTheme="minorEastAsia" w:eastAsiaTheme="minorEastAsia" w:cstheme="minorEastAsia"/>
          <w:sz w:val="24"/>
          <w:szCs w:val="24"/>
          <w:highlight w:val="none"/>
        </w:rPr>
        <w:t xml:space="preserve">联系电话：</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授权代表：</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邮编：</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二、质疑项目基本情况</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质疑项目的名称：</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质疑项目的编号：</w:t>
      </w:r>
      <w:r>
        <w:rPr>
          <w:rFonts w:hint="eastAsia" w:asciiTheme="minorEastAsia" w:hAnsiTheme="minorEastAsia" w:eastAsiaTheme="minorEastAsia" w:cstheme="minorEastAsia"/>
          <w:sz w:val="24"/>
          <w:szCs w:val="24"/>
          <w:highlight w:val="none"/>
          <w:u w:val="none"/>
        </w:rPr>
        <w:t xml:space="preserve">              </w:t>
      </w:r>
      <w:r>
        <w:rPr>
          <w:rFonts w:hint="eastAsia" w:asciiTheme="minorEastAsia" w:hAnsiTheme="minorEastAsia" w:eastAsiaTheme="minorEastAsia" w:cstheme="minorEastAsia"/>
          <w:sz w:val="24"/>
          <w:szCs w:val="24"/>
          <w:highlight w:val="none"/>
        </w:rPr>
        <w:t xml:space="preserve">包号：</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采购人名称：</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招标</w:t>
      </w:r>
      <w:r>
        <w:rPr>
          <w:rFonts w:hint="eastAsia" w:asciiTheme="minorEastAsia" w:hAnsiTheme="minorEastAsia" w:eastAsiaTheme="minorEastAsia" w:cstheme="minorEastAsia"/>
          <w:sz w:val="24"/>
          <w:szCs w:val="24"/>
          <w:highlight w:val="none"/>
        </w:rPr>
        <w:t xml:space="preserve">文件获取日期：</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三、质疑事项具体内容</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质疑事项1：</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事实依据：</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法律依据：</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质疑事项2</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p>
    <w:p>
      <w:pPr>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四、与质疑事项相关的质疑请求</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请求：</w:t>
      </w:r>
      <w:r>
        <w:rPr>
          <w:rFonts w:hint="eastAsia" w:asciiTheme="minorEastAsia" w:hAnsiTheme="minorEastAsia" w:eastAsiaTheme="minorEastAsia" w:cstheme="minorEastAsia"/>
          <w:sz w:val="24"/>
          <w:szCs w:val="24"/>
          <w:highlight w:val="none"/>
          <w:u w:val="single"/>
        </w:rPr>
        <w:t xml:space="preserve">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签字(签章)：                   公章：                      </w:t>
      </w:r>
      <w:r/>
    </w:p>
    <w:p>
      <w:pPr>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w:t>
      </w:r>
      <w:r/>
    </w:p>
    <w:p>
      <w:pPr>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br w:type="page" w:clear="all"/>
      </w:r>
      <w:r>
        <w:rPr>
          <w:rFonts w:hint="eastAsia" w:asciiTheme="minorEastAsia" w:hAnsiTheme="minorEastAsia" w:eastAsiaTheme="minorEastAsia" w:cstheme="minorEastAsia"/>
          <w:b/>
          <w:sz w:val="24"/>
          <w:szCs w:val="24"/>
          <w:highlight w:val="none"/>
        </w:rPr>
        <w:t xml:space="preserve">质疑函制作说明：</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2.质疑供应商若委托代理人进行质疑的，质疑函应按要求列明“授权代表”的有关内容，并在附件中提交由质疑</w:t>
      </w:r>
      <w:r>
        <w:rPr>
          <w:rFonts w:hint="eastAsia" w:asciiTheme="minorEastAsia" w:hAnsiTheme="minorEastAsia" w:eastAsiaTheme="minorEastAsia" w:cstheme="minorEastAsia"/>
          <w:sz w:val="24"/>
          <w:szCs w:val="24"/>
          <w:highlight w:val="none"/>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3.质疑供应商若对项目的某一分包进行质疑，质疑函中应列明具体标段。</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64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sectPr>
      <w:headerReference w:type="default" r:id="rId10"/>
      <w:footerReference w:type="default" r:id="rId12"/>
      <w:footnotePr/>
      <w:endnotePr/>
      <w:type w:val="continuous"/>
      <w:pgSz w:w="11906" w:h="16838" w:orient="portrait"/>
      <w:pgMar w:top="1191" w:right="1191" w:bottom="1191" w:left="119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Wingdings">
    <w:panose1 w:val="05000000000000000000"/>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等线">
    <w:panose1 w:val="02010600030101010101"/>
  </w:font>
  <w:font w:name="等线 Light">
    <w:panose1 w:val="0201060003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1815" cy="131433"/>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13181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text-anchor:top;visibility:visible;" filled="f" stroked="f" strokeweight="0.50pt">
              <v:textbox inset="0,0,0,0">
                <w:txbxContent>
                  <w:p>
                    <w:pPr>
                      <w:pStyle w:val="727"/>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99"/>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jc w:val="both"/>
      <w:widowControl w:val="off"/>
    </w:pPr>
    <w:rPr>
      <w:rFonts w:hint="default" w:ascii="Times New Roman" w:hAnsi="Times New Roman" w:eastAsia="宋体" w:cs="Times New Roman"/>
      <w:sz w:val="21"/>
      <w:szCs w:val="24"/>
    </w:rPr>
  </w:style>
  <w:style w:type="paragraph" w:styleId="698">
    <w:name w:val="Heading 1"/>
    <w:basedOn w:val="697"/>
    <w:next w:val="697"/>
    <w:link w:val="928"/>
    <w:uiPriority w:val="0"/>
    <w:qFormat/>
    <w:pPr>
      <w:keepLines/>
      <w:keepNext/>
      <w:spacing w:before="340" w:after="330" w:line="578" w:lineRule="auto"/>
      <w:outlineLvl w:val="0"/>
    </w:pPr>
    <w:rPr>
      <w:b/>
      <w:bCs/>
      <w:sz w:val="44"/>
      <w:szCs w:val="44"/>
    </w:rPr>
  </w:style>
  <w:style w:type="paragraph" w:styleId="699">
    <w:name w:val="Heading 2"/>
    <w:basedOn w:val="697"/>
    <w:next w:val="697"/>
    <w:link w:val="929"/>
    <w:uiPriority w:val="0"/>
    <w:qFormat/>
    <w:pPr>
      <w:keepLines/>
      <w:keepNext/>
      <w:spacing w:before="260" w:after="260" w:line="416" w:lineRule="auto"/>
      <w:outlineLvl w:val="1"/>
    </w:pPr>
    <w:rPr>
      <w:rFonts w:ascii="Arial" w:hAnsi="Arial" w:eastAsia="黑体"/>
      <w:b/>
      <w:bCs/>
      <w:sz w:val="32"/>
      <w:szCs w:val="32"/>
    </w:rPr>
  </w:style>
  <w:style w:type="paragraph" w:styleId="700">
    <w:name w:val="Heading 3"/>
    <w:basedOn w:val="697"/>
    <w:next w:val="697"/>
    <w:link w:val="930"/>
    <w:uiPriority w:val="0"/>
    <w:qFormat/>
    <w:pPr>
      <w:keepLines/>
      <w:keepNext/>
      <w:spacing w:before="260" w:after="260" w:line="416" w:lineRule="auto"/>
      <w:outlineLvl w:val="2"/>
    </w:pPr>
    <w:rPr>
      <w:b/>
      <w:bCs/>
      <w:sz w:val="32"/>
      <w:szCs w:val="32"/>
    </w:rPr>
  </w:style>
  <w:style w:type="paragraph" w:styleId="701">
    <w:name w:val="Heading 4"/>
    <w:basedOn w:val="697"/>
    <w:next w:val="697"/>
    <w:link w:val="931"/>
    <w:uiPriority w:val="0"/>
    <w:qFormat/>
    <w:pPr>
      <w:jc w:val="center"/>
      <w:keepNext/>
      <w:outlineLvl w:val="3"/>
    </w:pPr>
    <w:rPr>
      <w:rFonts w:eastAsia="新宋体"/>
      <w:sz w:val="30"/>
      <w:szCs w:val="21"/>
    </w:rPr>
  </w:style>
  <w:style w:type="paragraph" w:styleId="702">
    <w:name w:val="Heading 5"/>
    <w:basedOn w:val="697"/>
    <w:next w:val="697"/>
    <w:link w:val="932"/>
    <w:uiPriority w:val="0"/>
    <w:qFormat/>
    <w:pPr>
      <w:keepLines/>
      <w:keepNext/>
      <w:spacing w:before="280" w:after="290" w:line="376" w:lineRule="auto"/>
      <w:outlineLvl w:val="4"/>
    </w:pPr>
    <w:rPr>
      <w:b/>
      <w:bCs/>
      <w:sz w:val="28"/>
      <w:szCs w:val="28"/>
    </w:rPr>
  </w:style>
  <w:style w:type="paragraph" w:styleId="703">
    <w:name w:val="Heading 6"/>
    <w:basedOn w:val="697"/>
    <w:next w:val="709"/>
    <w:link w:val="933"/>
    <w:uiPriority w:val="0"/>
    <w:qFormat/>
    <w:pPr>
      <w:jc w:val="center"/>
      <w:keepNext/>
      <w:outlineLvl w:val="5"/>
    </w:pPr>
    <w:rPr>
      <w:b/>
      <w:sz w:val="44"/>
      <w:szCs w:val="20"/>
    </w:rPr>
  </w:style>
  <w:style w:type="paragraph" w:styleId="704">
    <w:name w:val="Heading 7"/>
    <w:basedOn w:val="697"/>
    <w:next w:val="697"/>
    <w:link w:val="935"/>
    <w:uiPriority w:val="0"/>
    <w:qFormat/>
    <w:pPr>
      <w:keepLines/>
      <w:keepNext/>
      <w:spacing w:before="240" w:after="64" w:line="320" w:lineRule="auto"/>
      <w:outlineLvl w:val="6"/>
    </w:pPr>
    <w:rPr>
      <w:b/>
      <w:bCs/>
      <w:sz w:val="24"/>
    </w:rPr>
  </w:style>
  <w:style w:type="paragraph" w:styleId="705">
    <w:name w:val="Heading 8"/>
    <w:basedOn w:val="697"/>
    <w:next w:val="697"/>
    <w:link w:val="936"/>
    <w:uiPriority w:val="0"/>
    <w:qFormat/>
    <w:pPr>
      <w:keepLines/>
      <w:keepNext/>
      <w:spacing w:before="240" w:after="64" w:line="320" w:lineRule="auto"/>
      <w:outlineLvl w:val="7"/>
    </w:pPr>
    <w:rPr>
      <w:rFonts w:ascii="Arial" w:hAnsi="Arial" w:eastAsia="黑体"/>
      <w:sz w:val="24"/>
    </w:rPr>
  </w:style>
  <w:style w:type="paragraph" w:styleId="706">
    <w:name w:val="Heading 9"/>
    <w:basedOn w:val="697"/>
    <w:next w:val="697"/>
    <w:link w:val="937"/>
    <w:uiPriority w:val="0"/>
    <w:qFormat/>
    <w:pPr>
      <w:keepLines/>
      <w:keepNext/>
      <w:spacing w:before="240" w:after="64" w:line="320" w:lineRule="auto"/>
      <w:outlineLvl w:val="8"/>
    </w:pPr>
    <w:rPr>
      <w:rFonts w:ascii="Arial" w:hAnsi="Arial" w:eastAsia="黑体"/>
      <w:sz w:val="24"/>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Normal Indent"/>
    <w:basedOn w:val="697"/>
    <w:link w:val="934"/>
    <w:uiPriority w:val="0"/>
    <w:qFormat/>
    <w:pPr>
      <w:ind w:firstLine="420"/>
    </w:pPr>
    <w:rPr>
      <w:sz w:val="20"/>
      <w:szCs w:val="20"/>
    </w:rPr>
  </w:style>
  <w:style w:type="paragraph" w:styleId="710">
    <w:name w:val="toc 7"/>
    <w:basedOn w:val="697"/>
    <w:next w:val="697"/>
    <w:uiPriority w:val="39"/>
    <w:unhideWhenUsed/>
    <w:qFormat/>
    <w:pPr>
      <w:ind w:left="1701"/>
      <w:spacing w:after="57"/>
    </w:pPr>
  </w:style>
  <w:style w:type="paragraph" w:styleId="711">
    <w:name w:val="Caption"/>
    <w:basedOn w:val="697"/>
    <w:next w:val="697"/>
    <w:uiPriority w:val="35"/>
    <w:semiHidden/>
    <w:unhideWhenUsed/>
    <w:qFormat/>
    <w:pPr>
      <w:spacing w:line="276" w:lineRule="auto"/>
    </w:pPr>
    <w:rPr>
      <w:b/>
      <w:bCs/>
      <w:color w:val="4f81bd"/>
      <w:sz w:val="18"/>
      <w:szCs w:val="18"/>
    </w:rPr>
  </w:style>
  <w:style w:type="paragraph" w:styleId="712">
    <w:name w:val="Document Map"/>
    <w:basedOn w:val="697"/>
    <w:link w:val="938"/>
    <w:uiPriority w:val="0"/>
    <w:semiHidden/>
    <w:qFormat/>
    <w:pPr>
      <w:shd w:val="clear" w:color="auto" w:fill="000080"/>
    </w:pPr>
    <w:rPr>
      <w:sz w:val="20"/>
    </w:rPr>
  </w:style>
  <w:style w:type="paragraph" w:styleId="713">
    <w:name w:val="annotation text"/>
    <w:basedOn w:val="697"/>
    <w:uiPriority w:val="99"/>
    <w:semiHidden/>
    <w:unhideWhenUsed/>
    <w:qFormat/>
    <w:pPr>
      <w:jc w:val="left"/>
    </w:pPr>
  </w:style>
  <w:style w:type="paragraph" w:styleId="714">
    <w:name w:val="Body Text 3"/>
    <w:basedOn w:val="697"/>
    <w:link w:val="939"/>
    <w:uiPriority w:val="0"/>
    <w:qFormat/>
    <w:pPr>
      <w:spacing w:after="120"/>
    </w:pPr>
    <w:rPr>
      <w:sz w:val="16"/>
      <w:szCs w:val="16"/>
    </w:rPr>
  </w:style>
  <w:style w:type="paragraph" w:styleId="715">
    <w:name w:val="Body Text"/>
    <w:basedOn w:val="697"/>
    <w:next w:val="697"/>
    <w:link w:val="940"/>
    <w:uiPriority w:val="0"/>
    <w:qFormat/>
    <w:rPr>
      <w:rFonts w:ascii="仿宋_GB2312" w:eastAsia="仿宋_GB2312"/>
      <w:sz w:val="24"/>
      <w:szCs w:val="20"/>
    </w:rPr>
  </w:style>
  <w:style w:type="paragraph" w:styleId="716">
    <w:name w:val="Body Text Indent"/>
    <w:basedOn w:val="697"/>
    <w:next w:val="717"/>
    <w:link w:val="941"/>
    <w:uiPriority w:val="0"/>
    <w:qFormat/>
    <w:pPr>
      <w:ind w:left="765"/>
    </w:pPr>
    <w:rPr>
      <w:rFonts w:ascii="仿宋_GB2312" w:eastAsia="仿宋_GB2312"/>
      <w:sz w:val="28"/>
      <w:szCs w:val="20"/>
    </w:rPr>
  </w:style>
  <w:style w:type="paragraph" w:styleId="717">
    <w:name w:val="envelope return"/>
    <w:basedOn w:val="697"/>
    <w:uiPriority w:val="99"/>
    <w:unhideWhenUsed/>
    <w:qFormat/>
    <w:rPr>
      <w:rFonts w:ascii="Arial" w:hAnsi="Arial"/>
    </w:rPr>
  </w:style>
  <w:style w:type="paragraph" w:styleId="718">
    <w:name w:val="index 4"/>
    <w:basedOn w:val="697"/>
    <w:next w:val="697"/>
    <w:uiPriority w:val="99"/>
    <w:unhideWhenUsed/>
    <w:qFormat/>
    <w:pPr>
      <w:ind w:left="600"/>
    </w:pPr>
  </w:style>
  <w:style w:type="paragraph" w:styleId="719">
    <w:name w:val="toc 5"/>
    <w:basedOn w:val="697"/>
    <w:next w:val="697"/>
    <w:uiPriority w:val="39"/>
    <w:unhideWhenUsed/>
    <w:qFormat/>
    <w:pPr>
      <w:ind w:left="1134"/>
      <w:spacing w:after="57"/>
    </w:pPr>
  </w:style>
  <w:style w:type="paragraph" w:styleId="720">
    <w:name w:val="toc 3"/>
    <w:basedOn w:val="697"/>
    <w:next w:val="697"/>
    <w:uiPriority w:val="39"/>
    <w:unhideWhenUsed/>
    <w:qFormat/>
    <w:pPr>
      <w:ind w:left="567"/>
      <w:spacing w:after="57"/>
    </w:pPr>
  </w:style>
  <w:style w:type="paragraph" w:styleId="721">
    <w:name w:val="Plain Text"/>
    <w:basedOn w:val="697"/>
    <w:link w:val="942"/>
    <w:uiPriority w:val="0"/>
    <w:qFormat/>
    <w:rPr>
      <w:rFonts w:ascii="宋体" w:hAnsi="Courier New"/>
      <w:sz w:val="20"/>
      <w:szCs w:val="21"/>
    </w:rPr>
  </w:style>
  <w:style w:type="paragraph" w:styleId="722">
    <w:name w:val="toc 8"/>
    <w:basedOn w:val="697"/>
    <w:next w:val="697"/>
    <w:uiPriority w:val="39"/>
    <w:unhideWhenUsed/>
    <w:qFormat/>
    <w:pPr>
      <w:ind w:left="1984"/>
      <w:spacing w:after="57"/>
    </w:pPr>
  </w:style>
  <w:style w:type="paragraph" w:styleId="723">
    <w:name w:val="Date"/>
    <w:basedOn w:val="697"/>
    <w:next w:val="697"/>
    <w:link w:val="943"/>
    <w:uiPriority w:val="0"/>
    <w:qFormat/>
    <w:rPr>
      <w:sz w:val="24"/>
      <w:szCs w:val="20"/>
    </w:rPr>
  </w:style>
  <w:style w:type="paragraph" w:styleId="724">
    <w:name w:val="Body Text Indent 2"/>
    <w:basedOn w:val="697"/>
    <w:link w:val="944"/>
    <w:uiPriority w:val="0"/>
    <w:qFormat/>
    <w:pPr>
      <w:ind w:firstLine="560"/>
      <w:spacing w:line="500" w:lineRule="exact"/>
    </w:pPr>
    <w:rPr>
      <w:rFonts w:eastAsia="仿宋_GB2312"/>
      <w:sz w:val="28"/>
      <w:szCs w:val="20"/>
    </w:rPr>
  </w:style>
  <w:style w:type="paragraph" w:styleId="725">
    <w:name w:val="endnote text"/>
    <w:basedOn w:val="697"/>
    <w:link w:val="926"/>
    <w:uiPriority w:val="99"/>
    <w:semiHidden/>
    <w:unhideWhenUsed/>
    <w:qFormat/>
    <w:rPr>
      <w:sz w:val="20"/>
    </w:rPr>
  </w:style>
  <w:style w:type="paragraph" w:styleId="726">
    <w:name w:val="Balloon Text"/>
    <w:basedOn w:val="697"/>
    <w:link w:val="945"/>
    <w:uiPriority w:val="0"/>
    <w:semiHidden/>
    <w:qFormat/>
    <w:rPr>
      <w:sz w:val="18"/>
      <w:szCs w:val="18"/>
    </w:rPr>
  </w:style>
  <w:style w:type="paragraph" w:styleId="727">
    <w:name w:val="Footer"/>
    <w:basedOn w:val="697"/>
    <w:link w:val="946"/>
    <w:uiPriority w:val="99"/>
    <w:qFormat/>
    <w:pPr>
      <w:jc w:val="left"/>
      <w:tabs>
        <w:tab w:val="center" w:pos="4153" w:leader="none"/>
        <w:tab w:val="right" w:pos="8306" w:leader="none"/>
      </w:tabs>
    </w:pPr>
    <w:rPr>
      <w:sz w:val="18"/>
      <w:szCs w:val="20"/>
    </w:rPr>
  </w:style>
  <w:style w:type="paragraph" w:styleId="728">
    <w:name w:val="Header"/>
    <w:basedOn w:val="697"/>
    <w:link w:val="947"/>
    <w:uiPriority w:val="0"/>
    <w:qFormat/>
    <w:pPr>
      <w:jc w:val="center"/>
      <w:tabs>
        <w:tab w:val="center" w:pos="4153" w:leader="none"/>
        <w:tab w:val="right" w:pos="8306" w:leader="none"/>
      </w:tabs>
      <w:pBdr>
        <w:bottom w:val="single" w:color="000000" w:sz="6" w:space="1"/>
      </w:pBdr>
    </w:pPr>
    <w:rPr>
      <w:sz w:val="18"/>
      <w:szCs w:val="18"/>
    </w:rPr>
  </w:style>
  <w:style w:type="paragraph" w:styleId="729">
    <w:name w:val="toc 1"/>
    <w:basedOn w:val="697"/>
    <w:next w:val="697"/>
    <w:uiPriority w:val="39"/>
    <w:unhideWhenUsed/>
    <w:qFormat/>
    <w:pPr>
      <w:spacing w:after="57"/>
    </w:pPr>
  </w:style>
  <w:style w:type="paragraph" w:styleId="730">
    <w:name w:val="toc 4"/>
    <w:basedOn w:val="697"/>
    <w:next w:val="697"/>
    <w:uiPriority w:val="39"/>
    <w:unhideWhenUsed/>
    <w:qFormat/>
    <w:pPr>
      <w:ind w:left="850"/>
      <w:spacing w:after="57"/>
    </w:pPr>
  </w:style>
  <w:style w:type="paragraph" w:styleId="731">
    <w:name w:val="Subtitle"/>
    <w:basedOn w:val="697"/>
    <w:next w:val="697"/>
    <w:link w:val="792"/>
    <w:uiPriority w:val="11"/>
    <w:qFormat/>
    <w:pPr>
      <w:spacing w:before="200" w:after="200"/>
    </w:pPr>
    <w:rPr>
      <w:sz w:val="24"/>
    </w:rPr>
  </w:style>
  <w:style w:type="paragraph" w:styleId="732">
    <w:name w:val="List"/>
    <w:basedOn w:val="697"/>
    <w:uiPriority w:val="0"/>
    <w:qFormat/>
    <w:pPr>
      <w:ind w:left="200" w:hanging="200"/>
    </w:pPr>
  </w:style>
  <w:style w:type="paragraph" w:styleId="733">
    <w:name w:val="footnote text"/>
    <w:basedOn w:val="697"/>
    <w:link w:val="925"/>
    <w:uiPriority w:val="99"/>
    <w:semiHidden/>
    <w:unhideWhenUsed/>
    <w:qFormat/>
    <w:pPr>
      <w:spacing w:after="40"/>
    </w:pPr>
    <w:rPr>
      <w:sz w:val="18"/>
    </w:rPr>
  </w:style>
  <w:style w:type="paragraph" w:styleId="734">
    <w:name w:val="toc 6"/>
    <w:basedOn w:val="697"/>
    <w:next w:val="697"/>
    <w:uiPriority w:val="39"/>
    <w:unhideWhenUsed/>
    <w:qFormat/>
    <w:pPr>
      <w:ind w:left="1417"/>
      <w:spacing w:after="57"/>
    </w:pPr>
  </w:style>
  <w:style w:type="paragraph" w:styleId="735">
    <w:name w:val="Body Text Indent 3"/>
    <w:basedOn w:val="697"/>
    <w:link w:val="949"/>
    <w:uiPriority w:val="0"/>
    <w:qFormat/>
    <w:pPr>
      <w:ind w:left="420"/>
      <w:spacing w:after="120"/>
    </w:pPr>
    <w:rPr>
      <w:sz w:val="16"/>
      <w:szCs w:val="16"/>
    </w:rPr>
  </w:style>
  <w:style w:type="paragraph" w:styleId="736">
    <w:name w:val="table of figures"/>
    <w:basedOn w:val="697"/>
    <w:next w:val="697"/>
    <w:uiPriority w:val="99"/>
    <w:unhideWhenUsed/>
    <w:qFormat/>
  </w:style>
  <w:style w:type="paragraph" w:styleId="737">
    <w:name w:val="toc 2"/>
    <w:basedOn w:val="697"/>
    <w:next w:val="697"/>
    <w:uiPriority w:val="39"/>
    <w:unhideWhenUsed/>
    <w:qFormat/>
    <w:pPr>
      <w:ind w:left="283"/>
      <w:spacing w:after="57"/>
    </w:pPr>
  </w:style>
  <w:style w:type="paragraph" w:styleId="738">
    <w:name w:val="toc 9"/>
    <w:basedOn w:val="697"/>
    <w:next w:val="697"/>
    <w:uiPriority w:val="39"/>
    <w:unhideWhenUsed/>
    <w:qFormat/>
    <w:pPr>
      <w:ind w:left="2268"/>
      <w:spacing w:after="57"/>
    </w:pPr>
  </w:style>
  <w:style w:type="paragraph" w:styleId="739">
    <w:name w:val="Body Text 2"/>
    <w:basedOn w:val="697"/>
    <w:link w:val="950"/>
    <w:uiPriority w:val="0"/>
    <w:qFormat/>
    <w:rPr>
      <w:b/>
      <w:bCs/>
      <w:sz w:val="18"/>
    </w:rPr>
  </w:style>
  <w:style w:type="paragraph" w:styleId="740">
    <w:name w:val="HTML Preformatted"/>
    <w:basedOn w:val="697"/>
    <w:link w:val="9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741">
    <w:name w:val="Normal (Web)"/>
    <w:basedOn w:val="697"/>
    <w:uiPriority w:val="0"/>
    <w:qFormat/>
    <w:pPr>
      <w:jc w:val="left"/>
      <w:spacing w:before="100" w:beforeAutospacing="1" w:after="100" w:afterAutospacing="1"/>
      <w:widowControl/>
    </w:pPr>
    <w:rPr>
      <w:rFonts w:ascii="宋体" w:hAnsi="宋体"/>
      <w:color w:val="000000"/>
      <w:sz w:val="24"/>
    </w:rPr>
  </w:style>
  <w:style w:type="paragraph" w:styleId="742">
    <w:name w:val="Title"/>
    <w:basedOn w:val="697"/>
    <w:next w:val="697"/>
    <w:link w:val="791"/>
    <w:uiPriority w:val="10"/>
    <w:qFormat/>
    <w:pPr>
      <w:contextualSpacing/>
      <w:spacing w:before="300" w:after="200"/>
    </w:pPr>
    <w:rPr>
      <w:sz w:val="48"/>
      <w:szCs w:val="48"/>
    </w:rPr>
  </w:style>
  <w:style w:type="paragraph" w:styleId="743">
    <w:name w:val="Body Text First Indent"/>
    <w:basedOn w:val="715"/>
    <w:uiPriority w:val="99"/>
    <w:qFormat/>
    <w:pPr>
      <w:ind w:firstLine="420"/>
    </w:pPr>
  </w:style>
  <w:style w:type="paragraph" w:styleId="744">
    <w:name w:val="Body Text First Indent 2"/>
    <w:basedOn w:val="716"/>
    <w:uiPriority w:val="99"/>
    <w:qFormat/>
    <w:pPr>
      <w:ind w:firstLine="200"/>
      <w:spacing w:line="240" w:lineRule="auto"/>
    </w:pPr>
  </w:style>
  <w:style w:type="table" w:styleId="745">
    <w:name w:val="Table Grid"/>
    <w:basedOn w:val="70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Strong"/>
    <w:uiPriority w:val="0"/>
    <w:qFormat/>
    <w:rPr>
      <w:b/>
      <w:bCs/>
    </w:rPr>
  </w:style>
  <w:style w:type="character" w:styleId="747">
    <w:name w:val="endnote reference"/>
    <w:uiPriority w:val="99"/>
    <w:semiHidden/>
    <w:unhideWhenUsed/>
    <w:qFormat/>
    <w:rPr>
      <w:vertAlign w:val="superscript"/>
    </w:rPr>
  </w:style>
  <w:style w:type="character" w:styleId="748">
    <w:name w:val="page number"/>
    <w:uiPriority w:val="0"/>
    <w:qFormat/>
  </w:style>
  <w:style w:type="character" w:styleId="749">
    <w:name w:val="Hyperlink"/>
    <w:uiPriority w:val="0"/>
    <w:qFormat/>
    <w:rPr>
      <w:color w:val="0000ff"/>
      <w:u w:val="single"/>
    </w:rPr>
  </w:style>
  <w:style w:type="character" w:styleId="750">
    <w:name w:val="footnote reference"/>
    <w:uiPriority w:val="99"/>
    <w:unhideWhenUsed/>
    <w:qFormat/>
    <w:rPr>
      <w:vertAlign w:val="superscript"/>
    </w:rPr>
  </w:style>
  <w:style w:type="paragraph" w:styleId="751" w:customStyle="1">
    <w:name w:val="Default"/>
    <w:uiPriority w:val="0"/>
    <w:qFormat/>
    <w:pPr>
      <w:widowControl w:val="off"/>
    </w:pPr>
    <w:rPr>
      <w:rFonts w:hint="default" w:ascii="Arial Unicode MS" w:hAnsi="Times New Roman" w:eastAsia="Arial Unicode MS" w:cs="Arial Unicode MS"/>
      <w:color w:val="000000"/>
      <w:sz w:val="24"/>
      <w:szCs w:val="24"/>
      <w:lang w:val="en-US" w:eastAsia="zh-CN" w:bidi="ar-SA"/>
    </w:rPr>
  </w:style>
  <w:style w:type="paragraph" w:styleId="752" w:customStyle="1">
    <w:name w:val="正文首行缩进 21"/>
    <w:basedOn w:val="753"/>
    <w:uiPriority w:val="0"/>
    <w:qFormat/>
    <w:pPr>
      <w:ind w:left="0" w:firstLine="420"/>
      <w:spacing w:after="0" w:line="360" w:lineRule="auto"/>
    </w:pPr>
    <w:rPr>
      <w:rFonts w:ascii="宋体" w:hAnsi="宋体"/>
      <w:sz w:val="20"/>
      <w:szCs w:val="20"/>
    </w:rPr>
  </w:style>
  <w:style w:type="paragraph" w:styleId="753" w:customStyle="1">
    <w:name w:val="正文文本缩进1"/>
    <w:basedOn w:val="697"/>
    <w:uiPriority w:val="99"/>
    <w:unhideWhenUsed/>
    <w:qFormat/>
    <w:pPr>
      <w:ind w:left="420"/>
      <w:spacing w:after="120"/>
    </w:pPr>
  </w:style>
  <w:style w:type="table" w:styleId="754"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3" w:customStyle="1">
    <w:name w:val="TOC Heading"/>
    <w:uiPriority w:val="39"/>
    <w:unhideWhenUsed/>
    <w:qFormat/>
    <w:rPr>
      <w:rFonts w:hint="default" w:ascii="Times New Roman" w:hAnsi="Times New Roman" w:eastAsia="宋体" w:cs="Times New Roman"/>
    </w:rPr>
  </w:style>
  <w:style w:type="character" w:styleId="774" w:customStyle="1">
    <w:name w:val="Title Char"/>
    <w:basedOn w:val="707"/>
    <w:uiPriority w:val="10"/>
    <w:qFormat/>
    <w:rPr>
      <w:sz w:val="48"/>
      <w:szCs w:val="48"/>
    </w:rPr>
  </w:style>
  <w:style w:type="character" w:styleId="775" w:customStyle="1">
    <w:name w:val="Subtitle Char"/>
    <w:basedOn w:val="707"/>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character" w:styleId="780" w:customStyle="1">
    <w:name w:val="Heading 1 Char"/>
    <w:uiPriority w:val="9"/>
    <w:qFormat/>
    <w:rPr>
      <w:rFonts w:ascii="Arial" w:hAnsi="Arial" w:eastAsia="Arial" w:cs="Arial"/>
      <w:sz w:val="40"/>
      <w:szCs w:val="40"/>
    </w:rPr>
  </w:style>
  <w:style w:type="character" w:styleId="781" w:customStyle="1">
    <w:name w:val="Heading 2 Char"/>
    <w:uiPriority w:val="9"/>
    <w:qFormat/>
    <w:rPr>
      <w:rFonts w:ascii="Arial" w:hAnsi="Arial" w:eastAsia="Arial" w:cs="Arial"/>
      <w:sz w:val="34"/>
    </w:rPr>
  </w:style>
  <w:style w:type="character" w:styleId="782" w:customStyle="1">
    <w:name w:val="Heading 3 Char"/>
    <w:uiPriority w:val="9"/>
    <w:qFormat/>
    <w:rPr>
      <w:rFonts w:ascii="Arial" w:hAnsi="Arial" w:eastAsia="Arial" w:cs="Arial"/>
      <w:sz w:val="30"/>
      <w:szCs w:val="30"/>
    </w:rPr>
  </w:style>
  <w:style w:type="character" w:styleId="783" w:customStyle="1">
    <w:name w:val="Heading 4 Char"/>
    <w:uiPriority w:val="9"/>
    <w:qFormat/>
    <w:rPr>
      <w:rFonts w:ascii="Arial" w:hAnsi="Arial" w:eastAsia="Arial" w:cs="Arial"/>
      <w:b/>
      <w:bCs/>
      <w:sz w:val="26"/>
      <w:szCs w:val="26"/>
    </w:rPr>
  </w:style>
  <w:style w:type="character" w:styleId="784" w:customStyle="1">
    <w:name w:val="Heading 5 Char"/>
    <w:uiPriority w:val="9"/>
    <w:qFormat/>
    <w:rPr>
      <w:rFonts w:ascii="Arial" w:hAnsi="Arial" w:eastAsia="Arial" w:cs="Arial"/>
      <w:b/>
      <w:bCs/>
      <w:sz w:val="24"/>
      <w:szCs w:val="24"/>
    </w:rPr>
  </w:style>
  <w:style w:type="character" w:styleId="785" w:customStyle="1">
    <w:name w:val="Heading 6 Char"/>
    <w:uiPriority w:val="9"/>
    <w:qFormat/>
    <w:rPr>
      <w:rFonts w:ascii="Arial" w:hAnsi="Arial" w:eastAsia="Arial" w:cs="Arial"/>
      <w:b/>
      <w:bCs/>
      <w:sz w:val="22"/>
      <w:szCs w:val="22"/>
    </w:rPr>
  </w:style>
  <w:style w:type="character" w:styleId="786" w:customStyle="1">
    <w:name w:val="Heading 7 Char"/>
    <w:uiPriority w:val="9"/>
    <w:qFormat/>
    <w:rPr>
      <w:rFonts w:ascii="Arial" w:hAnsi="Arial" w:eastAsia="Arial" w:cs="Arial"/>
      <w:b/>
      <w:bCs/>
      <w:i/>
      <w:iCs/>
      <w:sz w:val="22"/>
      <w:szCs w:val="22"/>
    </w:rPr>
  </w:style>
  <w:style w:type="character" w:styleId="787" w:customStyle="1">
    <w:name w:val="Heading 8 Char"/>
    <w:uiPriority w:val="9"/>
    <w:qFormat/>
    <w:rPr>
      <w:rFonts w:ascii="Arial" w:hAnsi="Arial" w:eastAsia="Arial" w:cs="Arial"/>
      <w:i/>
      <w:iCs/>
      <w:sz w:val="22"/>
      <w:szCs w:val="22"/>
    </w:rPr>
  </w:style>
  <w:style w:type="character" w:styleId="788" w:customStyle="1">
    <w:name w:val="Heading 9 Char"/>
    <w:uiPriority w:val="9"/>
    <w:qFormat/>
    <w:rPr>
      <w:rFonts w:ascii="Arial" w:hAnsi="Arial" w:eastAsia="Arial" w:cs="Arial"/>
      <w:i/>
      <w:iCs/>
      <w:sz w:val="21"/>
      <w:szCs w:val="21"/>
    </w:rPr>
  </w:style>
  <w:style w:type="paragraph" w:styleId="789">
    <w:name w:val="List Paragraph"/>
    <w:basedOn w:val="697"/>
    <w:link w:val="955"/>
    <w:uiPriority w:val="34"/>
    <w:qFormat/>
    <w:pPr>
      <w:ind w:firstLine="420"/>
    </w:pPr>
    <w:rPr>
      <w:sz w:val="20"/>
      <w:szCs w:val="20"/>
    </w:rPr>
  </w:style>
  <w:style w:type="paragraph" w:styleId="790">
    <w:name w:val="No Spacing"/>
    <w:uiPriority w:val="1"/>
    <w:qFormat/>
    <w:rPr>
      <w:rFonts w:hint="default" w:ascii="Times New Roman" w:hAnsi="Times New Roman" w:eastAsia="宋体" w:cs="Times New Roman"/>
    </w:rPr>
  </w:style>
  <w:style w:type="character" w:styleId="791" w:customStyle="1">
    <w:name w:val="标题 字符"/>
    <w:link w:val="742"/>
    <w:uiPriority w:val="10"/>
    <w:qFormat/>
    <w:rPr>
      <w:sz w:val="48"/>
      <w:szCs w:val="48"/>
    </w:rPr>
  </w:style>
  <w:style w:type="character" w:styleId="792" w:customStyle="1">
    <w:name w:val="副标题 字符"/>
    <w:link w:val="731"/>
    <w:uiPriority w:val="11"/>
    <w:qFormat/>
    <w:rPr>
      <w:sz w:val="24"/>
      <w:szCs w:val="24"/>
    </w:rPr>
  </w:style>
  <w:style w:type="paragraph" w:styleId="793">
    <w:name w:val="Quote"/>
    <w:basedOn w:val="697"/>
    <w:next w:val="697"/>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697"/>
    <w:next w:val="697"/>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Header Char"/>
    <w:uiPriority w:val="99"/>
    <w:qFormat/>
  </w:style>
  <w:style w:type="character" w:styleId="798" w:customStyle="1">
    <w:name w:val="Footer Char"/>
    <w:uiPriority w:val="99"/>
    <w:qFormat/>
  </w:style>
  <w:style w:type="character" w:styleId="799" w:customStyle="1">
    <w:name w:val="Caption Char"/>
    <w:uiPriority w:val="99"/>
    <w:qFormat/>
  </w:style>
  <w:style w:type="table" w:styleId="80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3" w:customStyle="1">
    <w:name w:val="无格式表格 31"/>
    <w:uiPriority w:val="99"/>
    <w:qFormat/>
    <w:tblPr>
      <w:tblCellMar>
        <w:left w:w="0" w:type="dxa"/>
        <w:top w:w="0" w:type="dxa"/>
        <w:right w:w="0" w:type="dxa"/>
        <w:bottom w:w="0" w:type="dxa"/>
      </w:tblCellMar>
    </w:tblPr>
  </w:style>
  <w:style w:type="table" w:styleId="804" w:customStyle="1">
    <w:name w:val="无格式表格 41"/>
    <w:uiPriority w:val="99"/>
    <w:qFormat/>
    <w:tblPr>
      <w:tblCellMar>
        <w:left w:w="0" w:type="dxa"/>
        <w:top w:w="0" w:type="dxa"/>
        <w:right w:w="0" w:type="dxa"/>
        <w:bottom w:w="0" w:type="dxa"/>
      </w:tblCellMar>
    </w:tblPr>
  </w:style>
  <w:style w:type="table" w:styleId="805" w:customStyle="1">
    <w:name w:val="无格式表格 51"/>
    <w:uiPriority w:val="99"/>
    <w:qFormat/>
    <w:tblPr>
      <w:tblCellMar>
        <w:left w:w="0" w:type="dxa"/>
        <w:top w:w="0" w:type="dxa"/>
        <w:right w:w="0" w:type="dxa"/>
        <w:bottom w:w="0" w:type="dxa"/>
      </w:tblCellMar>
    </w:tblPr>
  </w:style>
  <w:style w:type="table" w:styleId="80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清单表 1 浅色1"/>
    <w:uiPriority w:val="99"/>
    <w:qFormat/>
    <w:tblPr>
      <w:tblCellMar>
        <w:left w:w="0" w:type="dxa"/>
        <w:top w:w="0" w:type="dxa"/>
        <w:right w:w="0" w:type="dxa"/>
        <w:bottom w:w="0" w:type="dxa"/>
      </w:tblCellMar>
    </w:tblPr>
  </w:style>
  <w:style w:type="table" w:styleId="856" w:customStyle="1">
    <w:name w:val="List Table 1 Light - Accent 1"/>
    <w:uiPriority w:val="99"/>
    <w:qFormat/>
    <w:tblPr>
      <w:tblCellMar>
        <w:left w:w="0" w:type="dxa"/>
        <w:top w:w="0" w:type="dxa"/>
        <w:right w:w="0" w:type="dxa"/>
        <w:bottom w:w="0" w:type="dxa"/>
      </w:tblCellMar>
    </w:tblPr>
  </w:style>
  <w:style w:type="table" w:styleId="857" w:customStyle="1">
    <w:name w:val="List Table 1 Light - Accent 2"/>
    <w:uiPriority w:val="99"/>
    <w:qFormat/>
    <w:tblPr>
      <w:tblCellMar>
        <w:left w:w="0" w:type="dxa"/>
        <w:top w:w="0" w:type="dxa"/>
        <w:right w:w="0" w:type="dxa"/>
        <w:bottom w:w="0" w:type="dxa"/>
      </w:tblCellMar>
    </w:tblPr>
  </w:style>
  <w:style w:type="table" w:styleId="858" w:customStyle="1">
    <w:name w:val="List Table 1 Light - Accent 3"/>
    <w:uiPriority w:val="99"/>
    <w:qFormat/>
    <w:tblPr>
      <w:tblCellMar>
        <w:left w:w="0" w:type="dxa"/>
        <w:top w:w="0" w:type="dxa"/>
        <w:right w:w="0" w:type="dxa"/>
        <w:bottom w:w="0" w:type="dxa"/>
      </w:tblCellMar>
    </w:tblPr>
  </w:style>
  <w:style w:type="table" w:styleId="859" w:customStyle="1">
    <w:name w:val="List Table 1 Light - Accent 4"/>
    <w:uiPriority w:val="99"/>
    <w:qFormat/>
    <w:tblPr>
      <w:tblCellMar>
        <w:left w:w="0" w:type="dxa"/>
        <w:top w:w="0" w:type="dxa"/>
        <w:right w:w="0" w:type="dxa"/>
        <w:bottom w:w="0" w:type="dxa"/>
      </w:tblCellMar>
    </w:tblPr>
  </w:style>
  <w:style w:type="table" w:styleId="860" w:customStyle="1">
    <w:name w:val="List Table 1 Light - Accent 5"/>
    <w:uiPriority w:val="99"/>
    <w:qFormat/>
    <w:tblPr>
      <w:tblCellMar>
        <w:left w:w="0" w:type="dxa"/>
        <w:top w:w="0" w:type="dxa"/>
        <w:right w:w="0" w:type="dxa"/>
        <w:bottom w:w="0" w:type="dxa"/>
      </w:tblCellMar>
    </w:tblPr>
  </w:style>
  <w:style w:type="table" w:styleId="861" w:customStyle="1">
    <w:name w:val="List Table 1 Light - Accent 6"/>
    <w:uiPriority w:val="99"/>
    <w:qFormat/>
    <w:tblPr>
      <w:tblCellMar>
        <w:left w:w="0" w:type="dxa"/>
        <w:top w:w="0" w:type="dxa"/>
        <w:right w:w="0" w:type="dxa"/>
        <w:bottom w:w="0" w:type="dxa"/>
      </w:tblCellMar>
    </w:tblPr>
  </w:style>
  <w:style w:type="table" w:styleId="86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4" w:customStyle="1">
    <w:name w:val="Lined - Accent"/>
    <w:uiPriority w:val="99"/>
    <w:qFormat/>
    <w:rPr>
      <w:color w:val="404040"/>
    </w:rPr>
    <w:tblPr>
      <w:tblCellMar>
        <w:left w:w="0" w:type="dxa"/>
        <w:top w:w="0" w:type="dxa"/>
        <w:right w:w="0" w:type="dxa"/>
        <w:bottom w:w="0" w:type="dxa"/>
      </w:tblCellMar>
    </w:tblPr>
  </w:style>
  <w:style w:type="table" w:styleId="905" w:customStyle="1">
    <w:name w:val="Lined - Accent 1"/>
    <w:uiPriority w:val="99"/>
    <w:qFormat/>
    <w:rPr>
      <w:color w:val="404040"/>
    </w:rPr>
    <w:tblPr>
      <w:tblCellMar>
        <w:left w:w="0" w:type="dxa"/>
        <w:top w:w="0" w:type="dxa"/>
        <w:right w:w="0" w:type="dxa"/>
        <w:bottom w:w="0" w:type="dxa"/>
      </w:tblCellMar>
    </w:tblPr>
  </w:style>
  <w:style w:type="table" w:styleId="906" w:customStyle="1">
    <w:name w:val="Lined - Accent 2"/>
    <w:uiPriority w:val="99"/>
    <w:qFormat/>
    <w:rPr>
      <w:color w:val="404040"/>
    </w:rPr>
    <w:tblPr>
      <w:tblCellMar>
        <w:left w:w="0" w:type="dxa"/>
        <w:top w:w="0" w:type="dxa"/>
        <w:right w:w="0" w:type="dxa"/>
        <w:bottom w:w="0" w:type="dxa"/>
      </w:tblCellMar>
    </w:tblPr>
  </w:style>
  <w:style w:type="table" w:styleId="907" w:customStyle="1">
    <w:name w:val="Lined - Accent 3"/>
    <w:uiPriority w:val="99"/>
    <w:qFormat/>
    <w:rPr>
      <w:color w:val="404040"/>
    </w:rPr>
    <w:tblPr>
      <w:tblCellMar>
        <w:left w:w="0" w:type="dxa"/>
        <w:top w:w="0" w:type="dxa"/>
        <w:right w:w="0" w:type="dxa"/>
        <w:bottom w:w="0" w:type="dxa"/>
      </w:tblCellMar>
    </w:tblPr>
  </w:style>
  <w:style w:type="table" w:styleId="908" w:customStyle="1">
    <w:name w:val="Lined - Accent 4"/>
    <w:uiPriority w:val="99"/>
    <w:qFormat/>
    <w:rPr>
      <w:color w:val="404040"/>
    </w:rPr>
    <w:tblPr>
      <w:tblCellMar>
        <w:left w:w="0" w:type="dxa"/>
        <w:top w:w="0" w:type="dxa"/>
        <w:right w:w="0" w:type="dxa"/>
        <w:bottom w:w="0" w:type="dxa"/>
      </w:tblCellMar>
    </w:tblPr>
  </w:style>
  <w:style w:type="table" w:styleId="909" w:customStyle="1">
    <w:name w:val="Lined - Accent 5"/>
    <w:uiPriority w:val="99"/>
    <w:qFormat/>
    <w:rPr>
      <w:color w:val="404040"/>
    </w:rPr>
    <w:tblPr>
      <w:tblCellMar>
        <w:left w:w="0" w:type="dxa"/>
        <w:top w:w="0" w:type="dxa"/>
        <w:right w:w="0" w:type="dxa"/>
        <w:bottom w:w="0" w:type="dxa"/>
      </w:tblCellMar>
    </w:tblPr>
  </w:style>
  <w:style w:type="table" w:styleId="910" w:customStyle="1">
    <w:name w:val="Lined - Accent 6"/>
    <w:uiPriority w:val="99"/>
    <w:qFormat/>
    <w:rPr>
      <w:color w:val="404040"/>
    </w:rPr>
    <w:tblPr>
      <w:tblCellMar>
        <w:left w:w="0" w:type="dxa"/>
        <w:top w:w="0" w:type="dxa"/>
        <w:right w:w="0" w:type="dxa"/>
        <w:bottom w:w="0" w:type="dxa"/>
      </w:tblCellMar>
    </w:tblPr>
  </w:style>
  <w:style w:type="table" w:styleId="91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5" w:customStyle="1">
    <w:name w:val="脚注文本 字符"/>
    <w:link w:val="733"/>
    <w:uiPriority w:val="99"/>
    <w:qFormat/>
    <w:rPr>
      <w:sz w:val="18"/>
    </w:rPr>
  </w:style>
  <w:style w:type="character" w:styleId="926" w:customStyle="1">
    <w:name w:val="尾注文本 字符"/>
    <w:link w:val="725"/>
    <w:uiPriority w:val="99"/>
    <w:qFormat/>
    <w:rPr>
      <w:sz w:val="20"/>
    </w:rPr>
  </w:style>
  <w:style w:type="paragraph" w:styleId="927" w:customStyle="1">
    <w:name w:val="TOC 标题1"/>
    <w:uiPriority w:val="39"/>
    <w:unhideWhenUsed/>
    <w:qFormat/>
    <w:rPr>
      <w:rFonts w:hint="default" w:ascii="Times New Roman" w:hAnsi="Times New Roman" w:eastAsia="宋体" w:cs="Times New Roman"/>
    </w:rPr>
  </w:style>
  <w:style w:type="character" w:styleId="928" w:customStyle="1">
    <w:name w:val="标题 1 字符"/>
    <w:link w:val="698"/>
    <w:uiPriority w:val="0"/>
    <w:qFormat/>
    <w:rPr>
      <w:rFonts w:ascii="Times New Roman" w:hAnsi="Times New Roman" w:eastAsia="宋体" w:cs="Times New Roman"/>
      <w:b/>
      <w:bCs/>
      <w:sz w:val="44"/>
      <w:szCs w:val="44"/>
    </w:rPr>
  </w:style>
  <w:style w:type="character" w:styleId="929" w:customStyle="1">
    <w:name w:val="标题 2 字符"/>
    <w:link w:val="699"/>
    <w:uiPriority w:val="0"/>
    <w:qFormat/>
    <w:rPr>
      <w:rFonts w:ascii="Arial" w:hAnsi="Arial" w:eastAsia="黑体" w:cs="Times New Roman"/>
      <w:b/>
      <w:bCs/>
      <w:sz w:val="32"/>
      <w:szCs w:val="32"/>
    </w:rPr>
  </w:style>
  <w:style w:type="character" w:styleId="930" w:customStyle="1">
    <w:name w:val="标题 3 字符"/>
    <w:link w:val="700"/>
    <w:uiPriority w:val="0"/>
    <w:qFormat/>
    <w:rPr>
      <w:rFonts w:ascii="Times New Roman" w:hAnsi="Times New Roman" w:eastAsia="宋体" w:cs="Times New Roman"/>
      <w:b/>
      <w:bCs/>
      <w:sz w:val="32"/>
      <w:szCs w:val="32"/>
    </w:rPr>
  </w:style>
  <w:style w:type="character" w:styleId="931" w:customStyle="1">
    <w:name w:val="标题 4 字符"/>
    <w:link w:val="701"/>
    <w:uiPriority w:val="0"/>
    <w:qFormat/>
    <w:rPr>
      <w:rFonts w:ascii="Times New Roman" w:hAnsi="Times New Roman" w:eastAsia="新宋体" w:cs="Times New Roman"/>
      <w:sz w:val="30"/>
      <w:szCs w:val="21"/>
    </w:rPr>
  </w:style>
  <w:style w:type="character" w:styleId="932" w:customStyle="1">
    <w:name w:val="标题 5 字符"/>
    <w:link w:val="702"/>
    <w:uiPriority w:val="0"/>
    <w:qFormat/>
    <w:rPr>
      <w:rFonts w:ascii="Times New Roman" w:hAnsi="Times New Roman" w:eastAsia="宋体" w:cs="Times New Roman"/>
      <w:b/>
      <w:bCs/>
      <w:sz w:val="28"/>
      <w:szCs w:val="28"/>
    </w:rPr>
  </w:style>
  <w:style w:type="character" w:styleId="933" w:customStyle="1">
    <w:name w:val="标题 6 字符"/>
    <w:link w:val="703"/>
    <w:uiPriority w:val="0"/>
    <w:qFormat/>
    <w:rPr>
      <w:rFonts w:ascii="Times New Roman" w:hAnsi="Times New Roman" w:eastAsia="宋体" w:cs="Times New Roman"/>
      <w:b/>
      <w:sz w:val="44"/>
      <w:szCs w:val="20"/>
    </w:rPr>
  </w:style>
  <w:style w:type="character" w:styleId="934" w:customStyle="1">
    <w:name w:val="正文缩进 字符"/>
    <w:link w:val="709"/>
    <w:uiPriority w:val="0"/>
    <w:qFormat/>
    <w:rPr>
      <w:rFonts w:ascii="Times New Roman" w:hAnsi="Times New Roman" w:eastAsia="宋体" w:cs="Times New Roman"/>
      <w:sz w:val="20"/>
      <w:szCs w:val="20"/>
    </w:rPr>
  </w:style>
  <w:style w:type="character" w:styleId="935" w:customStyle="1">
    <w:name w:val="标题 7 字符"/>
    <w:link w:val="704"/>
    <w:uiPriority w:val="0"/>
    <w:qFormat/>
    <w:rPr>
      <w:rFonts w:ascii="Times New Roman" w:hAnsi="Times New Roman" w:eastAsia="宋体" w:cs="Times New Roman"/>
      <w:b/>
      <w:bCs/>
      <w:sz w:val="24"/>
      <w:szCs w:val="24"/>
    </w:rPr>
  </w:style>
  <w:style w:type="character" w:styleId="936" w:customStyle="1">
    <w:name w:val="标题 8 字符"/>
    <w:link w:val="705"/>
    <w:uiPriority w:val="0"/>
    <w:qFormat/>
    <w:rPr>
      <w:rFonts w:ascii="Arial" w:hAnsi="Arial" w:eastAsia="黑体" w:cs="Times New Roman"/>
      <w:sz w:val="24"/>
      <w:szCs w:val="24"/>
    </w:rPr>
  </w:style>
  <w:style w:type="character" w:styleId="937" w:customStyle="1">
    <w:name w:val="标题 9 字符"/>
    <w:link w:val="706"/>
    <w:uiPriority w:val="0"/>
    <w:qFormat/>
    <w:rPr>
      <w:rFonts w:ascii="Arial" w:hAnsi="Arial" w:eastAsia="黑体" w:cs="Times New Roman"/>
      <w:sz w:val="24"/>
      <w:szCs w:val="21"/>
    </w:rPr>
  </w:style>
  <w:style w:type="character" w:styleId="938" w:customStyle="1">
    <w:name w:val="文档结构图 字符"/>
    <w:link w:val="712"/>
    <w:uiPriority w:val="0"/>
    <w:semiHidden/>
    <w:qFormat/>
    <w:rPr>
      <w:szCs w:val="24"/>
      <w:shd w:val="clear" w:color="auto" w:fill="000080"/>
    </w:rPr>
  </w:style>
  <w:style w:type="character" w:styleId="939" w:customStyle="1">
    <w:name w:val="正文文本 3 字符"/>
    <w:link w:val="714"/>
    <w:uiPriority w:val="0"/>
    <w:qFormat/>
    <w:rPr>
      <w:rFonts w:ascii="Times New Roman" w:hAnsi="Times New Roman" w:eastAsia="宋体" w:cs="Times New Roman"/>
      <w:sz w:val="16"/>
      <w:szCs w:val="16"/>
    </w:rPr>
  </w:style>
  <w:style w:type="character" w:styleId="940" w:customStyle="1">
    <w:name w:val="正文文本 字符"/>
    <w:link w:val="715"/>
    <w:uiPriority w:val="0"/>
    <w:qFormat/>
    <w:rPr>
      <w:rFonts w:ascii="仿宋_GB2312" w:hAnsi="Times New Roman" w:eastAsia="仿宋_GB2312" w:cs="Times New Roman"/>
      <w:sz w:val="24"/>
      <w:szCs w:val="20"/>
    </w:rPr>
  </w:style>
  <w:style w:type="character" w:styleId="941" w:customStyle="1">
    <w:name w:val="正文文本缩进 字符"/>
    <w:link w:val="716"/>
    <w:uiPriority w:val="0"/>
    <w:qFormat/>
    <w:rPr>
      <w:rFonts w:ascii="仿宋_GB2312" w:hAnsi="Times New Roman" w:eastAsia="仿宋_GB2312" w:cs="Times New Roman"/>
      <w:sz w:val="28"/>
      <w:szCs w:val="20"/>
    </w:rPr>
  </w:style>
  <w:style w:type="character" w:styleId="942" w:customStyle="1">
    <w:name w:val="纯文本 字符"/>
    <w:link w:val="721"/>
    <w:uiPriority w:val="0"/>
    <w:qFormat/>
    <w:rPr>
      <w:rFonts w:ascii="宋体" w:hAnsi="Courier New" w:eastAsia="宋体" w:cs="Courier New"/>
      <w:szCs w:val="21"/>
    </w:rPr>
  </w:style>
  <w:style w:type="character" w:styleId="943" w:customStyle="1">
    <w:name w:val="日期 字符"/>
    <w:link w:val="723"/>
    <w:uiPriority w:val="0"/>
    <w:qFormat/>
    <w:rPr>
      <w:rFonts w:ascii="Times New Roman" w:hAnsi="Times New Roman" w:eastAsia="宋体" w:cs="Times New Roman"/>
      <w:sz w:val="24"/>
      <w:szCs w:val="20"/>
    </w:rPr>
  </w:style>
  <w:style w:type="character" w:styleId="944" w:customStyle="1">
    <w:name w:val="正文文本缩进 2 字符"/>
    <w:link w:val="724"/>
    <w:uiPriority w:val="0"/>
    <w:qFormat/>
    <w:rPr>
      <w:rFonts w:ascii="Times New Roman" w:hAnsi="Times New Roman" w:eastAsia="仿宋_GB2312" w:cs="Times New Roman"/>
      <w:sz w:val="28"/>
      <w:szCs w:val="20"/>
    </w:rPr>
  </w:style>
  <w:style w:type="character" w:styleId="945" w:customStyle="1">
    <w:name w:val="批注框文本 字符"/>
    <w:link w:val="726"/>
    <w:uiPriority w:val="0"/>
    <w:semiHidden/>
    <w:qFormat/>
    <w:rPr>
      <w:sz w:val="18"/>
      <w:szCs w:val="18"/>
    </w:rPr>
  </w:style>
  <w:style w:type="character" w:styleId="946" w:customStyle="1">
    <w:name w:val="页脚 字符"/>
    <w:link w:val="727"/>
    <w:uiPriority w:val="99"/>
    <w:qFormat/>
    <w:rPr>
      <w:rFonts w:ascii="Times New Roman" w:hAnsi="Times New Roman" w:eastAsia="宋体" w:cs="Times New Roman"/>
      <w:sz w:val="18"/>
      <w:szCs w:val="20"/>
    </w:rPr>
  </w:style>
  <w:style w:type="character" w:styleId="947" w:customStyle="1">
    <w:name w:val="页眉 字符"/>
    <w:link w:val="728"/>
    <w:uiPriority w:val="0"/>
    <w:qFormat/>
    <w:rPr>
      <w:rFonts w:ascii="Times New Roman" w:hAnsi="Times New Roman" w:eastAsia="宋体" w:cs="Times New Roman"/>
      <w:sz w:val="18"/>
      <w:szCs w:val="18"/>
    </w:rPr>
  </w:style>
  <w:style w:type="paragraph" w:styleId="948" w:customStyle="1">
    <w:name w:val="目录 11"/>
    <w:basedOn w:val="697"/>
    <w:next w:val="697"/>
    <w:uiPriority w:val="0"/>
    <w:semiHidden/>
    <w:qFormat/>
    <w:rPr>
      <w:sz w:val="24"/>
    </w:rPr>
  </w:style>
  <w:style w:type="character" w:styleId="949" w:customStyle="1">
    <w:name w:val="正文文本缩进 3 字符"/>
    <w:link w:val="735"/>
    <w:uiPriority w:val="0"/>
    <w:qFormat/>
    <w:rPr>
      <w:rFonts w:ascii="Times New Roman" w:hAnsi="Times New Roman" w:eastAsia="宋体" w:cs="Times New Roman"/>
      <w:sz w:val="16"/>
      <w:szCs w:val="16"/>
    </w:rPr>
  </w:style>
  <w:style w:type="character" w:styleId="950" w:customStyle="1">
    <w:name w:val="正文文本 2 字符"/>
    <w:link w:val="739"/>
    <w:uiPriority w:val="0"/>
    <w:qFormat/>
    <w:rPr>
      <w:rFonts w:ascii="Times New Roman" w:hAnsi="Times New Roman" w:eastAsia="宋体" w:cs="Times New Roman"/>
      <w:b/>
      <w:bCs/>
      <w:sz w:val="18"/>
      <w:szCs w:val="24"/>
    </w:rPr>
  </w:style>
  <w:style w:type="character" w:styleId="951" w:customStyle="1">
    <w:name w:val="HTML 预设格式 字符"/>
    <w:link w:val="740"/>
    <w:uiPriority w:val="0"/>
    <w:qFormat/>
    <w:rPr>
      <w:rFonts w:ascii="等线 Light" w:hAnsi="等线 Light" w:eastAsia="幼圆" w:cs="等线 Light"/>
      <w:sz w:val="24"/>
      <w:szCs w:val="22"/>
    </w:rPr>
  </w:style>
  <w:style w:type="paragraph" w:styleId="952" w:customStyle="1">
    <w:name w:val="正文首行缩进1"/>
    <w:basedOn w:val="715"/>
    <w:link w:val="953"/>
    <w:uiPriority w:val="0"/>
    <w:qFormat/>
    <w:pPr>
      <w:ind w:firstLine="420"/>
      <w:spacing w:after="120"/>
    </w:pPr>
    <w:rPr>
      <w:rFonts w:ascii="Times New Roman" w:eastAsia="宋体"/>
      <w:szCs w:val="24"/>
    </w:rPr>
  </w:style>
  <w:style w:type="character" w:styleId="953" w:customStyle="1">
    <w:name w:val="正文文本首行缩进 字符"/>
    <w:link w:val="952"/>
    <w:uiPriority w:val="0"/>
    <w:qFormat/>
    <w:rPr>
      <w:rFonts w:ascii="Times New Roman" w:hAnsi="Times New Roman" w:eastAsia="宋体" w:cs="Times New Roman"/>
      <w:sz w:val="24"/>
      <w:szCs w:val="24"/>
    </w:rPr>
  </w:style>
  <w:style w:type="character" w:styleId="954" w:customStyle="1">
    <w:name w:val="已访问的超链接1"/>
    <w:uiPriority w:val="0"/>
    <w:qFormat/>
    <w:rPr>
      <w:color w:val="800080"/>
      <w:u w:val="single"/>
    </w:rPr>
  </w:style>
  <w:style w:type="character" w:styleId="955" w:customStyle="1">
    <w:name w:val="列表段落 字符1"/>
    <w:link w:val="789"/>
    <w:uiPriority w:val="99"/>
    <w:qFormat/>
  </w:style>
  <w:style w:type="character" w:styleId="956" w:customStyle="1">
    <w:name w:val="文档结构图 Char1"/>
    <w:uiPriority w:val="99"/>
    <w:semiHidden/>
    <w:qFormat/>
    <w:rPr>
      <w:rFonts w:ascii="宋体" w:hAnsi="Times New Roman" w:eastAsia="宋体" w:cs="Times New Roman"/>
      <w:sz w:val="18"/>
      <w:szCs w:val="18"/>
    </w:rPr>
  </w:style>
  <w:style w:type="character" w:styleId="957" w:customStyle="1">
    <w:name w:val="普通正文 Char"/>
    <w:link w:val="958"/>
    <w:uiPriority w:val="0"/>
    <w:qFormat/>
    <w:rPr>
      <w:rFonts w:ascii="Arial" w:hAnsi="Arial"/>
      <w:sz w:val="24"/>
      <w:szCs w:val="24"/>
    </w:rPr>
  </w:style>
  <w:style w:type="paragraph" w:styleId="958" w:customStyle="1">
    <w:name w:val="普通正文"/>
    <w:basedOn w:val="697"/>
    <w:link w:val="957"/>
    <w:uiPriority w:val="0"/>
    <w:qFormat/>
    <w:pPr>
      <w:ind w:left="-2" w:right="120" w:firstLine="480"/>
      <w:jc w:val="center"/>
      <w:spacing w:before="120" w:after="120" w:line="360" w:lineRule="auto"/>
    </w:pPr>
    <w:rPr>
      <w:rFonts w:ascii="Arial" w:hAnsi="Arial"/>
      <w:sz w:val="24"/>
    </w:rPr>
  </w:style>
  <w:style w:type="character" w:styleId="959" w:customStyle="1">
    <w:name w:val="FA正文 Char"/>
    <w:link w:val="960"/>
    <w:uiPriority w:val="0"/>
    <w:qFormat/>
    <w:rPr>
      <w:rFonts w:ascii="宋体" w:hAnsi="宋体" w:eastAsia="宋体" w:cs="Times New Roman"/>
      <w:sz w:val="28"/>
      <w:szCs w:val="28"/>
    </w:rPr>
  </w:style>
  <w:style w:type="paragraph" w:styleId="960" w:customStyle="1">
    <w:name w:val="FA正文"/>
    <w:basedOn w:val="697"/>
    <w:link w:val="959"/>
    <w:uiPriority w:val="0"/>
    <w:qFormat/>
    <w:pPr>
      <w:ind w:firstLine="538"/>
      <w:spacing w:line="440" w:lineRule="atLeast"/>
      <w:tabs>
        <w:tab w:val="left" w:pos="3375" w:leader="none"/>
      </w:tabs>
    </w:pPr>
    <w:rPr>
      <w:rFonts w:ascii="宋体" w:hAnsi="宋体"/>
      <w:sz w:val="28"/>
      <w:szCs w:val="28"/>
    </w:rPr>
  </w:style>
  <w:style w:type="character" w:styleId="961" w:customStyle="1">
    <w:name w:val="正文缩进2格 Char"/>
    <w:link w:val="962"/>
    <w:uiPriority w:val="0"/>
    <w:qFormat/>
    <w:rPr>
      <w:rFonts w:ascii="仿宋_GB2312" w:hAnsi="宋体" w:eastAsia="仿宋_GB2312" w:cs="Times New Roman"/>
      <w:sz w:val="31"/>
      <w:szCs w:val="28"/>
    </w:rPr>
  </w:style>
  <w:style w:type="paragraph" w:styleId="962" w:customStyle="1">
    <w:name w:val="正文缩进2格"/>
    <w:basedOn w:val="697"/>
    <w:link w:val="961"/>
    <w:uiPriority w:val="0"/>
    <w:qFormat/>
    <w:pPr>
      <w:ind w:firstLine="639"/>
      <w:spacing w:line="600" w:lineRule="exact"/>
    </w:pPr>
    <w:rPr>
      <w:rFonts w:ascii="仿宋_GB2312" w:hAnsi="宋体" w:eastAsia="仿宋_GB2312"/>
      <w:sz w:val="31"/>
      <w:szCs w:val="28"/>
    </w:rPr>
  </w:style>
  <w:style w:type="character" w:styleId="963" w:customStyle="1">
    <w:name w:val="cn_text1"/>
    <w:uiPriority w:val="0"/>
    <w:qFormat/>
    <w:rPr>
      <w:rFonts w:ascii="ˎ̥" w:hAnsi="ˎ̥"/>
      <w:color w:val="003399"/>
      <w:spacing w:val="15"/>
      <w:sz w:val="18"/>
      <w:szCs w:val="18"/>
    </w:rPr>
  </w:style>
  <w:style w:type="character" w:styleId="964" w:customStyle="1">
    <w:name w:val="ssss Char"/>
    <w:uiPriority w:val="0"/>
    <w:qFormat/>
    <w:rPr>
      <w:rFonts w:eastAsia="宋体"/>
      <w:sz w:val="24"/>
      <w:szCs w:val="24"/>
      <w:lang w:val="en-US" w:eastAsia="zh-CN" w:bidi="ar-SA"/>
    </w:rPr>
  </w:style>
  <w:style w:type="character" w:styleId="965" w:customStyle="1">
    <w:name w:val="ssss Char1"/>
    <w:link w:val="966"/>
    <w:uiPriority w:val="0"/>
    <w:qFormat/>
    <w:rPr>
      <w:rFonts w:ascii="Times New Roman" w:hAnsi="Times New Roman" w:eastAsia="宋体" w:cs="Times New Roman"/>
      <w:sz w:val="24"/>
      <w:szCs w:val="24"/>
    </w:rPr>
  </w:style>
  <w:style w:type="paragraph" w:styleId="966" w:customStyle="1">
    <w:name w:val="ssss"/>
    <w:basedOn w:val="697"/>
    <w:link w:val="965"/>
    <w:uiPriority w:val="0"/>
    <w:qFormat/>
    <w:pPr>
      <w:ind w:firstLine="480"/>
      <w:spacing w:line="360" w:lineRule="auto"/>
    </w:pPr>
    <w:rPr>
      <w:sz w:val="24"/>
    </w:rPr>
  </w:style>
  <w:style w:type="character" w:styleId="967" w:customStyle="1">
    <w:name w:val="标题 4 Char1"/>
    <w:uiPriority w:val="0"/>
    <w:qFormat/>
    <w:rPr>
      <w:rFonts w:ascii="Arial" w:hAnsi="Arial" w:eastAsia="黑体"/>
      <w:b/>
      <w:bCs/>
      <w:sz w:val="28"/>
      <w:szCs w:val="28"/>
      <w:lang w:val="en-US" w:eastAsia="zh-CN" w:bidi="ar-SA"/>
    </w:rPr>
  </w:style>
  <w:style w:type="character" w:styleId="968" w:customStyle="1">
    <w:name w:val="列表段落 字符"/>
    <w:uiPriority w:val="34"/>
    <w:qFormat/>
    <w:rPr>
      <w:rFonts w:ascii="Calibri" w:hAnsi="Calibri"/>
      <w:sz w:val="21"/>
      <w:szCs w:val="22"/>
    </w:rPr>
  </w:style>
  <w:style w:type="character" w:styleId="969" w:customStyle="1">
    <w:name w:val="批注框文本 Char1"/>
    <w:uiPriority w:val="99"/>
    <w:semiHidden/>
    <w:qFormat/>
    <w:rPr>
      <w:rFonts w:ascii="Times New Roman" w:hAnsi="Times New Roman" w:eastAsia="宋体" w:cs="Times New Roman"/>
      <w:sz w:val="18"/>
      <w:szCs w:val="18"/>
    </w:rPr>
  </w:style>
  <w:style w:type="character" w:styleId="970" w:customStyle="1">
    <w:name w:val="样式 ssss + 宋体 五号1 Char"/>
    <w:link w:val="971"/>
    <w:uiPriority w:val="0"/>
    <w:qFormat/>
    <w:rPr>
      <w:rFonts w:ascii="宋体" w:hAnsi="宋体" w:eastAsia="宋体" w:cs="Times New Roman"/>
      <w:sz w:val="24"/>
      <w:szCs w:val="24"/>
    </w:rPr>
  </w:style>
  <w:style w:type="paragraph" w:styleId="971" w:customStyle="1">
    <w:name w:val="样式 ssss + 宋体 五号1"/>
    <w:basedOn w:val="966"/>
    <w:link w:val="970"/>
    <w:uiPriority w:val="0"/>
    <w:qFormat/>
    <w:rPr>
      <w:rFonts w:ascii="宋体" w:hAnsi="宋体"/>
    </w:rPr>
  </w:style>
  <w:style w:type="character" w:styleId="972" w:customStyle="1">
    <w:name w:val="point_normal1"/>
    <w:uiPriority w:val="0"/>
    <w:qFormat/>
    <w:rPr>
      <w:rFonts w:ascii="Arial" w:hAnsi="Arial" w:cs="Arial"/>
      <w:sz w:val="16"/>
      <w:szCs w:val="16"/>
    </w:rPr>
  </w:style>
  <w:style w:type="paragraph" w:styleId="973" w:customStyle="1">
    <w:name w:val="样式 正文文本缩进 3 + 四号"/>
    <w:basedOn w:val="735"/>
    <w:uiPriority w:val="0"/>
    <w:qFormat/>
    <w:pPr>
      <w:ind w:left="0" w:firstLine="437"/>
      <w:spacing w:after="0" w:line="360" w:lineRule="auto"/>
    </w:pPr>
    <w:rPr>
      <w:sz w:val="24"/>
      <w:szCs w:val="21"/>
    </w:rPr>
  </w:style>
  <w:style w:type="paragraph" w:styleId="974" w:customStyle="1">
    <w:name w:val="2cxsplast"/>
    <w:basedOn w:val="697"/>
    <w:uiPriority w:val="0"/>
    <w:qFormat/>
    <w:pPr>
      <w:jc w:val="left"/>
      <w:spacing w:before="100" w:beforeAutospacing="1" w:after="100" w:afterAutospacing="1"/>
      <w:widowControl/>
    </w:pPr>
    <w:rPr>
      <w:rFonts w:ascii="宋体" w:hAnsi="宋体" w:cs="宋体"/>
      <w:sz w:val="24"/>
    </w:rPr>
  </w:style>
  <w:style w:type="paragraph" w:styleId="975" w:customStyle="1">
    <w:name w:val="ec_msonormal"/>
    <w:basedOn w:val="697"/>
    <w:uiPriority w:val="0"/>
    <w:qFormat/>
    <w:pPr>
      <w:jc w:val="left"/>
      <w:spacing w:before="100" w:beforeAutospacing="1" w:after="100" w:afterAutospacing="1"/>
      <w:widowControl/>
    </w:pPr>
    <w:rPr>
      <w:rFonts w:ascii="宋体" w:hAnsi="宋体"/>
      <w:sz w:val="24"/>
    </w:rPr>
  </w:style>
  <w:style w:type="paragraph" w:styleId="976" w:customStyle="1">
    <w:name w:val="Char Char Char Char"/>
    <w:basedOn w:val="697"/>
    <w:uiPriority w:val="0"/>
    <w:qFormat/>
    <w:rPr>
      <w:rFonts w:ascii="Tahoma" w:hAnsi="Tahoma"/>
      <w:sz w:val="24"/>
      <w:szCs w:val="20"/>
    </w:rPr>
  </w:style>
  <w:style w:type="paragraph" w:styleId="977" w:customStyle="1">
    <w:name w:val="Char Char Char Char Char Char Char Char Char Char Char Char Char"/>
    <w:basedOn w:val="697"/>
    <w:uiPriority w:val="0"/>
    <w:qFormat/>
  </w:style>
  <w:style w:type="paragraph" w:styleId="978" w:customStyle="1">
    <w:name w:val="表格正文"/>
    <w:basedOn w:val="697"/>
    <w:uiPriority w:val="0"/>
    <w:qFormat/>
    <w:pPr>
      <w:jc w:val="left"/>
      <w:spacing w:line="360" w:lineRule="auto"/>
    </w:pPr>
    <w:rPr>
      <w:rFonts w:ascii="Calibri" w:hAnsi="Calibri"/>
      <w:color w:val="000000"/>
      <w:szCs w:val="28"/>
    </w:rPr>
  </w:style>
  <w:style w:type="paragraph" w:styleId="979"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980" w:customStyle="1">
    <w:name w:val="Char Char Char Char1"/>
    <w:basedOn w:val="697"/>
    <w:uiPriority w:val="0"/>
    <w:qFormat/>
    <w:rPr>
      <w:rFonts w:ascii="Tahoma" w:hAnsi="Tahoma"/>
      <w:sz w:val="24"/>
      <w:szCs w:val="20"/>
    </w:rPr>
  </w:style>
  <w:style w:type="paragraph" w:styleId="981" w:customStyle="1">
    <w:name w:val="Char Char Char"/>
    <w:basedOn w:val="697"/>
    <w:uiPriority w:val="0"/>
    <w:qFormat/>
    <w:rPr>
      <w:rFonts w:ascii="Tahoma" w:hAnsi="Tahoma"/>
      <w:sz w:val="24"/>
      <w:szCs w:val="20"/>
    </w:rPr>
  </w:style>
  <w:style w:type="paragraph" w:styleId="982" w:customStyle="1">
    <w:name w:val="标题-----3"/>
    <w:basedOn w:val="700"/>
    <w:uiPriority w:val="0"/>
    <w:qFormat/>
    <w:pPr>
      <w:spacing w:before="0" w:after="0" w:line="240" w:lineRule="auto"/>
      <w:outlineLvl w:val="0"/>
    </w:pPr>
    <w:rPr>
      <w:rFonts w:ascii="宋体" w:hAnsi="宋体"/>
      <w:b w:val="0"/>
      <w:bCs w:val="0"/>
      <w:sz w:val="28"/>
      <w:szCs w:val="28"/>
    </w:rPr>
  </w:style>
  <w:style w:type="paragraph" w:styleId="983" w:customStyle="1">
    <w:name w:val="样式 ssss + 居中"/>
    <w:basedOn w:val="966"/>
    <w:uiPriority w:val="0"/>
    <w:qFormat/>
    <w:pPr>
      <w:jc w:val="center"/>
    </w:pPr>
    <w:rPr>
      <w:rFonts w:cs="宋体"/>
      <w:szCs w:val="20"/>
    </w:rPr>
  </w:style>
  <w:style w:type="paragraph" w:styleId="984" w:customStyle="1">
    <w:name w:val="样式 宋体 四号 黑色 左侧:  0.74 厘米 首行缩进:  0.74 厘米 行距: 1.5 倍行距"/>
    <w:basedOn w:val="697"/>
    <w:uiPriority w:val="0"/>
    <w:qFormat/>
    <w:pPr>
      <w:ind w:firstLine="420"/>
      <w:spacing w:line="360" w:lineRule="auto"/>
    </w:pPr>
    <w:rPr>
      <w:rFonts w:ascii="宋体"/>
      <w:color w:val="000000"/>
      <w:sz w:val="24"/>
      <w:szCs w:val="21"/>
    </w:rPr>
  </w:style>
  <w:style w:type="paragraph" w:styleId="985" w:customStyle="1">
    <w:name w:val="样式 样式 ssss + 宋体 五号 + 首行缩进:  2 字符"/>
    <w:basedOn w:val="986"/>
    <w:uiPriority w:val="0"/>
    <w:qFormat/>
    <w:pPr>
      <w:ind w:firstLine="480"/>
    </w:pPr>
  </w:style>
  <w:style w:type="paragraph" w:styleId="986" w:customStyle="1">
    <w:name w:val="样式 ssss + 宋体 五号"/>
    <w:basedOn w:val="966"/>
    <w:uiPriority w:val="0"/>
    <w:qFormat/>
    <w:pPr>
      <w:ind w:firstLine="420"/>
    </w:pPr>
    <w:rPr>
      <w:rFonts w:ascii="宋体" w:hAnsi="宋体" w:cs="宋体"/>
      <w:szCs w:val="20"/>
    </w:rPr>
  </w:style>
  <w:style w:type="paragraph" w:styleId="987" w:customStyle="1">
    <w:name w:val="msonormalcxsplast"/>
    <w:basedOn w:val="697"/>
    <w:uiPriority w:val="0"/>
    <w:qFormat/>
    <w:pPr>
      <w:jc w:val="left"/>
      <w:spacing w:before="100" w:beforeAutospacing="1" w:after="100" w:afterAutospacing="1"/>
      <w:widowControl/>
    </w:pPr>
    <w:rPr>
      <w:rFonts w:ascii="宋体" w:hAnsi="宋体" w:cs="宋体"/>
      <w:sz w:val="24"/>
    </w:rPr>
  </w:style>
  <w:style w:type="paragraph" w:styleId="988" w:customStyle="1">
    <w:name w:val="Char"/>
    <w:basedOn w:val="697"/>
    <w:uiPriority w:val="0"/>
    <w:qFormat/>
    <w:rPr>
      <w:rFonts w:ascii="Tahoma" w:hAnsi="Tahoma"/>
      <w:sz w:val="24"/>
      <w:szCs w:val="20"/>
    </w:rPr>
  </w:style>
  <w:style w:type="paragraph" w:styleId="989" w:customStyle="1">
    <w:name w:val="xl25"/>
    <w:basedOn w:val="697"/>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90" w:customStyle="1">
    <w:name w:val="标题------4"/>
    <w:basedOn w:val="701"/>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91" w:customStyle="1">
    <w:name w:val="msonormalcxspmiddle"/>
    <w:basedOn w:val="697"/>
    <w:uiPriority w:val="0"/>
    <w:qFormat/>
    <w:pPr>
      <w:jc w:val="left"/>
      <w:spacing w:before="100" w:beforeAutospacing="1" w:after="100" w:afterAutospacing="1"/>
      <w:widowControl/>
    </w:pPr>
    <w:rPr>
      <w:rFonts w:ascii="宋体" w:hAnsi="宋体" w:cs="宋体"/>
      <w:sz w:val="24"/>
    </w:rPr>
  </w:style>
  <w:style w:type="paragraph" w:styleId="992" w:customStyle="1">
    <w:name w:val="Char Char Char Char Char Char Char Char Char Char Char Char Char1"/>
    <w:basedOn w:val="697"/>
    <w:uiPriority w:val="0"/>
    <w:qFormat/>
    <w:rPr>
      <w:sz w:val="24"/>
    </w:rPr>
  </w:style>
  <w:style w:type="paragraph" w:styleId="993" w:customStyle="1">
    <w:name w:val="表格"/>
    <w:basedOn w:val="697"/>
    <w:uiPriority w:val="0"/>
    <w:qFormat/>
    <w:rPr>
      <w:rFonts w:ascii="Arial" w:hAnsi="Arial"/>
      <w:sz w:val="24"/>
    </w:rPr>
  </w:style>
  <w:style w:type="paragraph" w:styleId="994" w:customStyle="1">
    <w:name w:val="正文样式1"/>
    <w:basedOn w:val="697"/>
    <w:uiPriority w:val="0"/>
    <w:qFormat/>
    <w:pPr>
      <w:ind w:firstLine="480"/>
      <w:spacing w:before="120" w:after="120" w:line="360" w:lineRule="auto"/>
    </w:pPr>
    <w:rPr>
      <w:sz w:val="24"/>
      <w:szCs w:val="20"/>
    </w:rPr>
  </w:style>
  <w:style w:type="paragraph" w:styleId="995" w:customStyle="1">
    <w:name w:val="Char Char1 Char Char Char Char Char Char"/>
    <w:basedOn w:val="697"/>
    <w:uiPriority w:val="0"/>
    <w:qFormat/>
    <w:pPr>
      <w:jc w:val="left"/>
      <w:spacing w:after="160" w:line="240" w:lineRule="exact"/>
      <w:widowControl/>
    </w:pPr>
    <w:rPr>
      <w:rFonts w:ascii="Verdana" w:hAnsi="Verdana" w:eastAsia="仿宋_GB2312"/>
      <w:sz w:val="24"/>
      <w:szCs w:val="20"/>
      <w:lang w:eastAsia="en-US"/>
    </w:rPr>
  </w:style>
  <w:style w:type="paragraph" w:styleId="996" w:customStyle="1">
    <w:name w:val="Char Char Char Char Char Char Char Char Char Char"/>
    <w:basedOn w:val="697"/>
    <w:uiPriority w:val="0"/>
    <w:qFormat/>
    <w:rPr>
      <w:rFonts w:ascii="Tahoma" w:hAnsi="Tahoma"/>
      <w:sz w:val="24"/>
      <w:szCs w:val="20"/>
    </w:rPr>
  </w:style>
  <w:style w:type="paragraph" w:styleId="997" w:customStyle="1">
    <w:name w:val="Char1"/>
    <w:basedOn w:val="697"/>
    <w:uiPriority w:val="0"/>
    <w:qFormat/>
    <w:pPr>
      <w:tabs>
        <w:tab w:val="left" w:pos="360" w:leader="none"/>
      </w:tabs>
    </w:pPr>
    <w:rPr>
      <w:sz w:val="24"/>
    </w:rPr>
  </w:style>
  <w:style w:type="paragraph" w:styleId="998" w:customStyle="1">
    <w:name w:val="标题1"/>
    <w:basedOn w:val="697"/>
    <w:next w:val="69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customStyle="1">
    <w:name w:val="Header2"/>
    <w:basedOn w:val="697"/>
    <w:uiPriority w:val="0"/>
    <w:qFormat/>
    <w:pPr>
      <w:numPr>
        <w:ilvl w:val="0"/>
        <w:numId w:val="1"/>
      </w:numPr>
    </w:pPr>
  </w:style>
  <w:style w:type="paragraph" w:styleId="1000" w:customStyle="1">
    <w:name w:val="Char Char 字元 字元 字元 Char Char Char Char"/>
    <w:basedOn w:val="697"/>
    <w:uiPriority w:val="0"/>
    <w:qFormat/>
    <w:pPr>
      <w:spacing w:line="360" w:lineRule="auto"/>
    </w:pPr>
    <w:rPr>
      <w:sz w:val="24"/>
      <w:szCs w:val="20"/>
    </w:rPr>
  </w:style>
  <w:style w:type="paragraph" w:styleId="1001" w:customStyle="1">
    <w:name w:val="2cxspmiddle"/>
    <w:basedOn w:val="697"/>
    <w:uiPriority w:val="0"/>
    <w:qFormat/>
    <w:pPr>
      <w:jc w:val="left"/>
      <w:spacing w:before="100" w:beforeAutospacing="1" w:after="100" w:afterAutospacing="1"/>
      <w:widowControl/>
    </w:pPr>
    <w:rPr>
      <w:rFonts w:ascii="宋体" w:hAnsi="宋体" w:cs="宋体"/>
      <w:sz w:val="24"/>
    </w:rPr>
  </w:style>
  <w:style w:type="paragraph" w:styleId="1002"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003" w:customStyle="1">
    <w:name w:val="正文_1_0"/>
    <w:uiPriority w:val="0"/>
    <w:qFormat/>
    <w:pPr>
      <w:jc w:val="both"/>
      <w:widowControl w:val="off"/>
    </w:pPr>
    <w:rPr>
      <w:rFonts w:hint="default" w:ascii="Times New Roman" w:hAnsi="Times New Roman" w:eastAsia="宋体" w:cs="Times New Roman"/>
      <w:sz w:val="21"/>
      <w:szCs w:val="24"/>
    </w:rPr>
  </w:style>
  <w:style w:type="table" w:styleId="1004" w:customStyle="1">
    <w:name w:val="网格型1"/>
    <w:basedOn w:val="708"/>
    <w:uiPriority w:val="39"/>
    <w:qFormat/>
    <w:rPr>
      <w:rFonts w:ascii="等线" w:hAnsi="等线" w:eastAsia="等线"/>
      <w:sz w:val="21"/>
      <w:szCs w:val="22"/>
    </w:rPr>
    <w:tblPr/>
  </w:style>
  <w:style w:type="paragraph" w:styleId="1005" w:customStyle="1">
    <w:name w:val="正文_3"/>
    <w:uiPriority w:val="0"/>
    <w:qFormat/>
    <w:pPr>
      <w:jc w:val="both"/>
      <w:widowControl w:val="off"/>
    </w:pPr>
    <w:rPr>
      <w:rFonts w:hint="default" w:ascii="Times New Roman" w:hAnsi="Times New Roman" w:eastAsia="宋体" w:cs="Times New Roman"/>
      <w:sz w:val="21"/>
      <w:szCs w:val="24"/>
    </w:rPr>
  </w:style>
  <w:style w:type="paragraph" w:styleId="1006" w:customStyle="1">
    <w:name w:val="修订1"/>
    <w:uiPriority w:val="99"/>
    <w:unhideWhenUsed/>
    <w:qFormat/>
    <w:rPr>
      <w:rFonts w:hint="default" w:ascii="Times New Roman" w:hAnsi="Times New Roman" w:eastAsia="宋体" w:cs="Times New Roman"/>
      <w:sz w:val="21"/>
      <w:szCs w:val="24"/>
    </w:rPr>
  </w:style>
  <w:style w:type="paragraph" w:styleId="1007" w:customStyle="1">
    <w:name w:val="列出段落1"/>
    <w:basedOn w:val="697"/>
    <w:uiPriority w:val="0"/>
    <w:qFormat/>
    <w:pPr>
      <w:ind w:firstLine="200"/>
    </w:pPr>
    <w:rPr>
      <w:rFonts w:ascii="Wingdings" w:hAnsi="Wingdings" w:eastAsia="幼圆" w:cs="Helvetica-Light"/>
      <w:szCs w:val="22"/>
    </w:rPr>
  </w:style>
  <w:style w:type="paragraph" w:styleId="1008" w:customStyle="1">
    <w:name w:val="Char1 Char Char Char"/>
    <w:basedOn w:val="697"/>
    <w:uiPriority w:val="0"/>
    <w:qFormat/>
    <w:pPr>
      <w:jc w:val="left"/>
      <w:spacing w:after="160" w:line="240" w:lineRule="exact"/>
      <w:widowControl/>
    </w:pPr>
    <w:rPr>
      <w:szCs w:val="20"/>
    </w:rPr>
  </w:style>
  <w:style w:type="paragraph" w:styleId="1009" w:customStyle="1">
    <w:name w:val="正文_2"/>
    <w:uiPriority w:val="0"/>
    <w:qFormat/>
    <w:pPr>
      <w:jc w:val="both"/>
      <w:widowControl w:val="off"/>
    </w:pPr>
    <w:rPr>
      <w:rFonts w:hint="default" w:ascii="等线" w:hAnsi="等线" w:eastAsia="等线" w:cs="等线"/>
      <w:sz w:val="21"/>
    </w:rPr>
  </w:style>
  <w:style w:type="paragraph" w:styleId="1010" w:customStyle="1">
    <w:name w:val="列表段落4"/>
    <w:basedOn w:val="697"/>
    <w:uiPriority w:val="34"/>
    <w:qFormat/>
    <w:pPr>
      <w:ind w:firstLine="420"/>
    </w:pPr>
    <w:rPr>
      <w:szCs w:val="22"/>
    </w:rPr>
  </w:style>
  <w:style w:type="character" w:styleId="1011" w:customStyle="1">
    <w:name w:val="font51"/>
    <w:basedOn w:val="707"/>
    <w:uiPriority w:val="0"/>
    <w:qFormat/>
    <w:rPr>
      <w:rFonts w:hint="eastAsia" w:ascii="宋体" w:hAnsi="宋体" w:eastAsia="宋体" w:cs="宋体"/>
      <w:color w:val="000000"/>
      <w:sz w:val="24"/>
      <w:szCs w:val="24"/>
      <w:u w:val="none"/>
    </w:rPr>
  </w:style>
  <w:style w:type="character" w:styleId="1012" w:customStyle="1">
    <w:name w:val="font71"/>
    <w:basedOn w:val="707"/>
    <w:uiPriority w:val="0"/>
    <w:qFormat/>
    <w:rPr>
      <w:rFonts w:hint="eastAsia" w:ascii="宋体" w:hAnsi="宋体" w:eastAsia="宋体" w:cs="宋体"/>
      <w:color w:val="000000"/>
      <w:sz w:val="24"/>
      <w:szCs w:val="24"/>
      <w:u w:val="none"/>
    </w:rPr>
  </w:style>
  <w:style w:type="character" w:styleId="1013" w:customStyle="1">
    <w:name w:val="font61"/>
    <w:basedOn w:val="707"/>
    <w:uiPriority w:val="0"/>
    <w:qFormat/>
    <w:rPr>
      <w:rFonts w:hint="eastAsia" w:ascii="宋体" w:hAnsi="宋体" w:eastAsia="宋体" w:cs="宋体"/>
      <w:color w:val="000000"/>
      <w:sz w:val="24"/>
      <w:szCs w:val="24"/>
      <w:u w:val="none"/>
    </w:rPr>
  </w:style>
  <w:style w:type="character" w:styleId="1014" w:customStyle="1">
    <w:name w:val="font81"/>
    <w:basedOn w:val="707"/>
    <w:uiPriority w:val="0"/>
    <w:qFormat/>
    <w:rPr>
      <w:rFonts w:hint="eastAsia" w:ascii="宋体" w:hAnsi="宋体" w:eastAsia="宋体" w:cs="宋体"/>
      <w:color w:val="000000"/>
      <w:sz w:val="24"/>
      <w:szCs w:val="24"/>
      <w:u w:val="none"/>
    </w:rPr>
  </w:style>
  <w:style w:type="character" w:styleId="1015" w:customStyle="1">
    <w:name w:val="NormalCharacter"/>
    <w:uiPriority w:val="0"/>
    <w:qFormat/>
  </w:style>
  <w:style w:type="paragraph" w:styleId="1016" w:customStyle="1">
    <w:name w:val="BodyText1I2"/>
    <w:basedOn w:val="1017"/>
    <w:uiPriority w:val="0"/>
    <w:qFormat/>
    <w:pPr>
      <w:ind w:firstLine="420"/>
    </w:pPr>
  </w:style>
  <w:style w:type="paragraph" w:styleId="1017" w:customStyle="1">
    <w:name w:val="BodyTextIndent"/>
    <w:basedOn w:val="697"/>
    <w:next w:val="1018"/>
    <w:uiPriority w:val="0"/>
    <w:qFormat/>
    <w:pPr>
      <w:ind w:left="570"/>
      <w:spacing w:line="520" w:lineRule="exact"/>
    </w:pPr>
    <w:rPr>
      <w:rFonts w:ascii="方正仿宋简体" w:hAnsi="创艺简仿宋" w:eastAsia="方正仿宋简体"/>
      <w:sz w:val="24"/>
    </w:rPr>
  </w:style>
  <w:style w:type="paragraph" w:styleId="1018" w:customStyle="1">
    <w:name w:val="EnvelopeReturn"/>
    <w:basedOn w:val="697"/>
    <w:uiPriority w:val="0"/>
    <w:qFormat/>
    <w:rPr>
      <w:rFonts w:ascii="Arial" w:hAnsi="Arial"/>
    </w:rPr>
  </w:style>
  <w:style w:type="paragraph" w:styleId="1019" w:customStyle="1">
    <w:name w:val="Table Paragraph"/>
    <w:basedOn w:val="697"/>
    <w:uiPriority w:val="1"/>
    <w:qFormat/>
    <w:pPr>
      <w:ind w:left="107"/>
      <w:spacing w:before="31"/>
    </w:pPr>
    <w:rPr>
      <w:rFonts w:ascii="微软雅黑" w:hAnsi="微软雅黑" w:eastAsia="微软雅黑" w:cs="微软雅黑"/>
    </w:rPr>
  </w:style>
  <w:style w:type="paragraph" w:styleId="1020" w:customStyle="1">
    <w:name w:val="正文文本1"/>
    <w:basedOn w:val="697"/>
    <w:next w:val="697"/>
    <w:uiPriority w:val="0"/>
    <w:qFormat/>
    <w:rPr>
      <w:rFonts w:ascii="仿宋_GB2312" w:eastAsia="仿宋_GB2312"/>
      <w:sz w:val="24"/>
      <w:szCs w:val="20"/>
    </w:rPr>
  </w:style>
  <w:style w:type="paragraph" w:styleId="1021" w:customStyle="1">
    <w:name w:val="信息标题1"/>
    <w:basedOn w:val="697"/>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22" w:customStyle="1">
    <w:name w:val="Body text|1"/>
    <w:basedOn w:val="697"/>
    <w:uiPriority w:val="0"/>
    <w:qFormat/>
    <w:pPr>
      <w:ind w:firstLine="400"/>
      <w:spacing w:line="384" w:lineRule="auto"/>
      <w:shd w:val="clear" w:color="auto" w:fill="auto"/>
      <w:widowControl w:val="off"/>
    </w:pPr>
    <w:rPr>
      <w:rFonts w:ascii="宋体" w:hAnsi="宋体" w:eastAsia="宋体" w:cs="宋体"/>
      <w:sz w:val="26"/>
      <w:szCs w:val="26"/>
      <w:u w:val="none"/>
      <w:shd w:val="clear" w:color="auto" w:fill="auto"/>
      <w:lang w:val="zh-TW" w:eastAsia="zh-TW" w:bidi="zh-TW"/>
    </w:rPr>
  </w:style>
  <w:style w:type="paragraph" w:styleId="1023" w:customStyle="1">
    <w:name w:val="普通(网站)1"/>
    <w:basedOn w:val="697"/>
    <w:uiPriority w:val="99"/>
    <w:qFormat/>
    <w:pPr>
      <w:jc w:val="left"/>
      <w:spacing w:before="100" w:beforeAutospacing="1" w:after="100" w:afterAutospacing="1"/>
      <w:widowControl/>
    </w:pPr>
    <w:rPr>
      <w:rFonts w:ascii="宋体" w:hAnsi="宋体" w:eastAsia="宋体" w:cs="宋体"/>
      <w:sz w:val="24"/>
      <w:szCs w:val="24"/>
    </w:rPr>
  </w:style>
  <w:style w:type="paragraph" w:styleId="1024" w:customStyle="1">
    <w:name w:val="纯文本1"/>
    <w:basedOn w:val="697"/>
    <w:uiPriority w:val="0"/>
    <w:qFormat/>
    <w:rPr>
      <w:rFonts w:ascii="宋体" w:hAnsi="Courier New" w:eastAsia="宋体" w:cs="Courier New"/>
      <w:szCs w:val="21"/>
    </w:rPr>
  </w:style>
  <w:style w:type="paragraph" w:styleId="1025" w:customStyle="1">
    <w:name w:val="Table Text"/>
    <w:basedOn w:val="697"/>
    <w:uiPriority w:val="0"/>
    <w:semiHidden/>
    <w:qFormat/>
    <w:rPr>
      <w:rFonts w:ascii="宋体" w:hAnsi="宋体" w:eastAsia="宋体" w:cs="宋体"/>
      <w:sz w:val="24"/>
      <w:szCs w:val="24"/>
      <w:lang w:val="en-US" w:eastAsia="en-US" w:bidi="ar-SA"/>
    </w:rPr>
  </w:style>
  <w:style w:type="table" w:styleId="1026" w:customStyle="1">
    <w:name w:val="Table Normal"/>
    <w:uiPriority w:val="0"/>
    <w:semiHidden/>
    <w:unhideWhenUsed/>
    <w:qFormat/>
    <w:tblPr>
      <w:tblCellMar>
        <w:left w:w="0" w:type="dxa"/>
        <w:top w:w="0" w:type="dxa"/>
        <w:right w:w="0" w:type="dxa"/>
        <w:bottom w:w="0" w:type="dxa"/>
      </w:tblCellMar>
    </w:tblPr>
  </w:style>
  <w:style w:type="numbering" w:styleId="117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吕俊峰</cp:lastModifiedBy>
  <cp:revision>7</cp:revision>
  <dcterms:created xsi:type="dcterms:W3CDTF">2024-06-03T06:42:00Z</dcterms:created>
  <dcterms:modified xsi:type="dcterms:W3CDTF">2025-12-12T07:27:29Z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2DF7F27B412A43FB98E61A9E22AB626B_13</vt:lpwstr>
  </property>
  <property fmtid="{D5CDD505-2E9C-101B-9397-08002B2CF9AE}" pid="4" name="KSOTemplateDocerSaveRecord">
    <vt:lpwstr>eyJoZGlkIjoiZmZjNDNiNWZmZDFlMzA3ZGQyM2VlYThjNDgzMjFmMTIiLCJ1c2VySWQiOiI3NjcwNTA2NzYifQ==</vt:lpwstr>
  </property>
</Properties>
</file>